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A7" w:rsidRDefault="00BF6EA7" w:rsidP="00BF6EA7">
      <w:pPr>
        <w:pStyle w:val="Bodytext40"/>
        <w:shd w:val="clear" w:color="auto" w:fill="auto"/>
        <w:spacing w:after="240"/>
        <w:jc w:val="both"/>
      </w:pPr>
      <w:bookmarkStart w:id="0" w:name="bookmark217"/>
      <w:r>
        <w:t>TE</w:t>
      </w:r>
      <w:r>
        <w:rPr>
          <w:lang w:eastAsia="hr-HR" w:bidi="hr-HR"/>
        </w:rPr>
        <w:t>HNIČKA SPECIFIKACIJA</w:t>
      </w:r>
      <w:bookmarkEnd w:id="0"/>
    </w:p>
    <w:p w:rsidR="00BF6EA7" w:rsidRDefault="00BF6EA7" w:rsidP="00BF6EA7">
      <w:pPr>
        <w:pStyle w:val="Bodytext40"/>
        <w:shd w:val="clear" w:color="auto" w:fill="auto"/>
        <w:spacing w:after="240"/>
        <w:jc w:val="both"/>
      </w:pPr>
      <w:r>
        <w:rPr>
          <w:lang w:eastAsia="hr-HR" w:bidi="hr-HR"/>
        </w:rPr>
        <w:t xml:space="preserve">Predmet nabave su usluge tjelesne zaštite osoba i imovine na lokacijama </w:t>
      </w:r>
      <w:r w:rsidR="00E337F0">
        <w:rPr>
          <w:lang w:eastAsia="hr-HR" w:bidi="hr-HR"/>
        </w:rPr>
        <w:t>-------</w:t>
      </w:r>
      <w:r>
        <w:rPr>
          <w:lang w:eastAsia="hr-HR" w:bidi="hr-HR"/>
        </w:rPr>
        <w:t xml:space="preserve"> zdravstvenih ustanova/korisnika, a sukladno detaljnom opisu, vrstama i količinama određenim u Tehničkoj specifikaciji i ostalim uvjetima navedenim u ovoj dokumentaciji o nabavi.</w:t>
      </w:r>
    </w:p>
    <w:p w:rsidR="00BF6EA7" w:rsidRDefault="00BF6EA7" w:rsidP="00BF6EA7">
      <w:pPr>
        <w:pStyle w:val="Bodytext40"/>
        <w:shd w:val="clear" w:color="auto" w:fill="auto"/>
        <w:spacing w:after="240"/>
        <w:jc w:val="both"/>
      </w:pPr>
      <w:r>
        <w:rPr>
          <w:b/>
          <w:bCs/>
          <w:color w:val="595959"/>
          <w:lang w:eastAsia="hr-HR" w:bidi="hr-HR"/>
        </w:rPr>
        <w:t>Predmet nabave obuhvaća sljedeće:</w:t>
      </w:r>
    </w:p>
    <w:p w:rsidR="00BF6EA7" w:rsidRDefault="00BF6EA7" w:rsidP="00BF6EA7">
      <w:pPr>
        <w:pStyle w:val="Bodytext40"/>
        <w:shd w:val="clear" w:color="auto" w:fill="auto"/>
        <w:spacing w:after="240"/>
        <w:jc w:val="both"/>
      </w:pPr>
      <w:r>
        <w:rPr>
          <w:u w:val="single"/>
          <w:lang w:eastAsia="hr-HR" w:bidi="hr-HR"/>
        </w:rPr>
        <w:t>Pružanje zaštitarskih usluga odnosno tjelesne zaštite osoba i imovine: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kontrola ulaza i izlaza osoba (zaposlenika, stranaka, vanjskih izvoditelja radova, dobavljača, servisera i sl.) iz štićenih objekata/prostora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utvrđivanje identiteta osoba koje ulaze odnosno izlaze iz štićene građevine ili prostora te vođenje propisane evidencije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sprječavanje ulaska osoba koju zaposlenik iz bilo kojeg razloga ne želi primiti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izdavanje službenih ključeva uz vođenje propisanih evidencija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nadzor i sprečavanje neovlaštenog parkiranja ispred zgrade naručitelja te po potrebi upućivanje poziva pauk službi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udaljavanje osoba koje remete propisani red i mir iz prostora ili građevine koju štiti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sprječavanje pristupa neovlaštenim osobama štićenim građevinama ili prostoru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privremeno zadržavanje osobe koja je u objektima ili prostorima koji se čuvaju, zatečene u činjenju kaznenog dijela i izručenje policiji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lang w:eastAsia="hr-HR" w:bidi="hr-HR"/>
        </w:rPr>
        <w:t>sprječavanje i otkrivanje štetne pojave i protupravne radnje koje bi mogle ugroziti osobe i imovinu koja je predmet zaštite te poduzimanje mjera zaštite radi otklanjanja istih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  <w:rPr>
          <w:lang w:eastAsia="hr-HR" w:bidi="hr-HR"/>
        </w:rPr>
      </w:pPr>
      <w:r>
        <w:rPr>
          <w:lang w:eastAsia="hr-HR" w:bidi="hr-HR"/>
        </w:rPr>
        <w:t>rad na telefonskoj centrali naručitelja (</w:t>
      </w:r>
      <w:proofErr w:type="spellStart"/>
      <w:r>
        <w:rPr>
          <w:lang w:eastAsia="hr-HR" w:bidi="hr-HR"/>
        </w:rPr>
        <w:t>prespajanje</w:t>
      </w:r>
      <w:proofErr w:type="spellEnd"/>
      <w:r>
        <w:rPr>
          <w:lang w:eastAsia="hr-HR" w:bidi="hr-HR"/>
        </w:rPr>
        <w:t xml:space="preserve"> telefonskih poziva na centrali, telefonska najava stranaka) ako postoji potreba za istim od strane Naručitelja</w:t>
      </w:r>
      <w:r w:rsidR="00E038C1" w:rsidRPr="00B572E0">
        <w:rPr>
          <w:lang w:eastAsia="hr-HR" w:bidi="hr-HR"/>
        </w:rPr>
        <w:t>/korisnika.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  <w:rPr>
          <w:lang w:eastAsia="hr-HR" w:bidi="hr-HR"/>
        </w:rPr>
      </w:pPr>
      <w:r>
        <w:rPr>
          <w:lang w:eastAsia="hr-HR" w:bidi="hr-HR"/>
        </w:rPr>
        <w:t>obilazak štićene građevine ili prostora Naručitelja</w:t>
      </w:r>
      <w:r w:rsidR="00E038C1" w:rsidRPr="00B572E0">
        <w:rPr>
          <w:color w:val="595959" w:themeColor="text1" w:themeTint="A6"/>
          <w:lang w:eastAsia="hr-HR" w:bidi="hr-HR"/>
        </w:rPr>
        <w:t>/k</w:t>
      </w:r>
      <w:r w:rsidR="00E038C1" w:rsidRPr="00B572E0">
        <w:rPr>
          <w:lang w:eastAsia="hr-HR" w:bidi="hr-HR"/>
        </w:rPr>
        <w:t>orisnika</w:t>
      </w:r>
      <w:r>
        <w:rPr>
          <w:lang w:eastAsia="hr-HR" w:bidi="hr-HR"/>
        </w:rPr>
        <w:t xml:space="preserve"> radi utvrđivanja ispravnosti stanja u objektu sukladno uputama i procedurama za rad zaštitara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  <w:rPr>
          <w:lang w:eastAsia="hr-HR" w:bidi="hr-HR"/>
        </w:rPr>
      </w:pPr>
      <w:r>
        <w:rPr>
          <w:lang w:eastAsia="hr-HR" w:bidi="hr-HR"/>
        </w:rPr>
        <w:t>kontrola ispravnosti objekata i okoliša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color w:val="595959"/>
          <w:lang w:eastAsia="hr-HR" w:bidi="hr-HR"/>
        </w:rPr>
        <w:t>nadzor nad instaliranim sustavima tehničke i/ili vatrodojavne zaštite, video nadzora te vatrodojave ukoliko su isti instalirani</w:t>
      </w:r>
    </w:p>
    <w:p w:rsidR="00BF6EA7" w:rsidRDefault="00BF6EA7" w:rsidP="00BF6EA7">
      <w:pPr>
        <w:pStyle w:val="Bodytext40"/>
        <w:numPr>
          <w:ilvl w:val="0"/>
          <w:numId w:val="1"/>
        </w:numPr>
        <w:shd w:val="clear" w:color="auto" w:fill="auto"/>
        <w:tabs>
          <w:tab w:val="left" w:pos="262"/>
        </w:tabs>
        <w:spacing w:after="500"/>
        <w:jc w:val="both"/>
      </w:pPr>
      <w:r>
        <w:rPr>
          <w:lang w:eastAsia="hr-HR" w:bidi="hr-HR"/>
        </w:rPr>
        <w:t>ostali zaštitarski poslovi čuvara sukladno Zakonu o privatnoj zaštiti (Narodne novine br. 16/20</w:t>
      </w:r>
      <w:r w:rsidR="00E337F0">
        <w:rPr>
          <w:lang w:eastAsia="hr-HR" w:bidi="hr-HR"/>
        </w:rPr>
        <w:t>. i 114/22.</w:t>
      </w:r>
      <w:r>
        <w:rPr>
          <w:lang w:eastAsia="hr-HR" w:bidi="hr-HR"/>
        </w:rPr>
        <w:t>) i uputama Naručitelja</w:t>
      </w:r>
      <w:r w:rsidR="00E038C1">
        <w:rPr>
          <w:color w:val="FF0000"/>
          <w:lang w:eastAsia="hr-HR" w:bidi="hr-HR"/>
        </w:rPr>
        <w:t>.</w:t>
      </w:r>
    </w:p>
    <w:p w:rsidR="00BF6EA7" w:rsidRDefault="00BF6EA7" w:rsidP="00BF6EA7">
      <w:pPr>
        <w:pStyle w:val="Bodytext40"/>
        <w:shd w:val="clear" w:color="auto" w:fill="auto"/>
        <w:jc w:val="both"/>
      </w:pPr>
      <w:r>
        <w:rPr>
          <w:b/>
          <w:bCs/>
          <w:lang w:eastAsia="hr-HR" w:bidi="hr-HR"/>
        </w:rPr>
        <w:t>Količina predmeta nabave iskazana je u troškovniku.</w:t>
      </w:r>
    </w:p>
    <w:p w:rsidR="00BF6EA7" w:rsidRDefault="00BF6EA7" w:rsidP="00BF6EA7">
      <w:pPr>
        <w:pStyle w:val="Bodytext40"/>
        <w:shd w:val="clear" w:color="auto" w:fill="auto"/>
        <w:jc w:val="both"/>
      </w:pPr>
      <w:r>
        <w:rPr>
          <w:lang w:eastAsia="hr-HR" w:bidi="hr-HR"/>
        </w:rPr>
        <w:t>S obzirom da zbog prirode predmeta nabave nije moguće unaprijed odrediti točnu količinu traženih usluga određene su predviđene (okvirne) količine usluga.</w:t>
      </w:r>
    </w:p>
    <w:p w:rsidR="00BF6EA7" w:rsidRDefault="00BF6EA7" w:rsidP="00BF6EA7">
      <w:pPr>
        <w:pStyle w:val="Bodytext40"/>
        <w:shd w:val="clear" w:color="auto" w:fill="auto"/>
        <w:jc w:val="both"/>
      </w:pPr>
      <w:r>
        <w:rPr>
          <w:lang w:eastAsia="hr-HR" w:bidi="hr-HR"/>
        </w:rPr>
        <w:t>Naručitelj se ne obvezuje na realizaciju navedenih količina u cijelosti odnosno samostalno određuje količinu potrebnih usluga, kao i raspored (dinamiku) izvršavanja usluga.</w:t>
      </w:r>
    </w:p>
    <w:p w:rsidR="00BF6EA7" w:rsidRDefault="00BF6EA7" w:rsidP="00BF6EA7">
      <w:pPr>
        <w:pStyle w:val="Bodytext40"/>
        <w:shd w:val="clear" w:color="auto" w:fill="auto"/>
        <w:spacing w:after="240"/>
        <w:jc w:val="both"/>
        <w:rPr>
          <w:lang w:eastAsia="hr-HR" w:bidi="hr-HR"/>
        </w:rPr>
      </w:pPr>
      <w:r>
        <w:rPr>
          <w:lang w:eastAsia="hr-HR" w:bidi="hr-HR"/>
        </w:rPr>
        <w:t>Stvarna nabavljena količina na temelju sklopljenog ugovora o javnoj nabavi ovisna je o potrebama naručitelja</w:t>
      </w:r>
      <w:r w:rsidR="00E038C1" w:rsidRPr="00B572E0">
        <w:rPr>
          <w:lang w:eastAsia="hr-HR" w:bidi="hr-HR"/>
        </w:rPr>
        <w:t>/korisnika</w:t>
      </w:r>
      <w:r>
        <w:rPr>
          <w:lang w:eastAsia="hr-HR" w:bidi="hr-HR"/>
        </w:rPr>
        <w:t xml:space="preserve"> i raspoloživim financijskim sredstvima te može biti veća ili manja od predviđene (okvirne) količine.</w:t>
      </w:r>
    </w:p>
    <w:p w:rsidR="00BF6EA7" w:rsidRDefault="00BF6EA7" w:rsidP="00BF6EA7">
      <w:pPr>
        <w:pStyle w:val="Bodytext40"/>
        <w:shd w:val="clear" w:color="auto" w:fill="auto"/>
        <w:jc w:val="both"/>
      </w:pPr>
      <w:r>
        <w:rPr>
          <w:lang w:eastAsia="hr-HR" w:bidi="hr-HR"/>
        </w:rPr>
        <w:t>Korisnik usluge će prije početka izvršavanja usluge dostaviti odabranom ponuditelju točan raspored rada zaštitara po lokacijama, pozicijama radnog mjesta i raspored rada tijekom dana.</w:t>
      </w:r>
    </w:p>
    <w:p w:rsidR="00BF6EA7" w:rsidRDefault="00BF6EA7" w:rsidP="00BF6EA7">
      <w:pPr>
        <w:pStyle w:val="Bodytext40"/>
        <w:shd w:val="clear" w:color="auto" w:fill="auto"/>
        <w:spacing w:after="240"/>
        <w:jc w:val="both"/>
      </w:pPr>
      <w:r>
        <w:rPr>
          <w:lang w:eastAsia="hr-HR" w:bidi="hr-HR"/>
        </w:rPr>
        <w:t>Odabrani ponuditelj je dužan prije početka izvršavanja usluge svakom korisniku dostaviti popis licenciranih zaštitara koji će izvršavati usluge kod konkretnog korisnika, pri čemu mora voditi</w:t>
      </w:r>
      <w:r>
        <w:br w:type="page"/>
      </w:r>
    </w:p>
    <w:p w:rsidR="00BF6EA7" w:rsidRDefault="00BF6EA7" w:rsidP="00BF6EA7">
      <w:pPr>
        <w:spacing w:line="1" w:lineRule="exact"/>
      </w:pPr>
    </w:p>
    <w:p w:rsidR="00BF6EA7" w:rsidRDefault="00BF6EA7" w:rsidP="00BF6EA7">
      <w:pPr>
        <w:pStyle w:val="Bodytext40"/>
        <w:shd w:val="clear" w:color="auto" w:fill="auto"/>
        <w:jc w:val="both"/>
        <w:rPr>
          <w:lang w:eastAsia="hr-HR" w:bidi="hr-HR"/>
        </w:rPr>
      </w:pPr>
      <w:r>
        <w:rPr>
          <w:lang w:eastAsia="hr-HR" w:bidi="hr-HR"/>
        </w:rPr>
        <w:t>računa da osigura dovoljan broj izvršitelja za uredno izvršavanje usluge. Također, odabrani ponuditelj dužan je prije zamjene zaštitara, zbog bolovanja, godišnjeg odmora i sl., obavijestiti korisnika o navedenom. Popis treba sadržavati navod o nadležnoj Policijskoj upravi koja je izdala dopuštenje, broj dopuštenja, broj zaštitarske iskaznice.</w:t>
      </w:r>
    </w:p>
    <w:p w:rsidR="00E337F0" w:rsidRDefault="00E337F0" w:rsidP="00BF6EA7">
      <w:pPr>
        <w:pStyle w:val="Bodytext40"/>
        <w:shd w:val="clear" w:color="auto" w:fill="auto"/>
        <w:jc w:val="both"/>
      </w:pPr>
    </w:p>
    <w:p w:rsidR="00E337F0" w:rsidRPr="00E337F0" w:rsidRDefault="00E337F0" w:rsidP="00E337F0">
      <w:pPr>
        <w:widowControl/>
        <w:jc w:val="both"/>
        <w:rPr>
          <w:rFonts w:ascii="Arial" w:eastAsia="SimSun" w:hAnsi="Arial" w:cs="Arial"/>
          <w:color w:val="595959" w:themeColor="text1" w:themeTint="A6"/>
          <w:sz w:val="22"/>
          <w:szCs w:val="22"/>
          <w:lang w:bidi="ar-SA"/>
        </w:rPr>
      </w:pPr>
      <w:r w:rsidRPr="00E337F0">
        <w:rPr>
          <w:rFonts w:ascii="Arial" w:eastAsia="SimSun" w:hAnsi="Arial" w:cs="Arial"/>
          <w:color w:val="595959" w:themeColor="text1" w:themeTint="A6"/>
          <w:sz w:val="22"/>
          <w:szCs w:val="22"/>
          <w:lang w:bidi="ar-SA"/>
        </w:rPr>
        <w:t>Ponuditelj je obvezan dostaviti Rješenje/odobrenje Ministarstva unutarnjih poslova kojim se odobrava obavljanje odgovarajućih poslova privatne zaštite sukladno članku 12. Zakonu o privatnoj zaštiti i uvjerenje kojim dokazuje da mu nije zabranjeno obavljanje predmetne djelatnosti.</w:t>
      </w:r>
    </w:p>
    <w:p w:rsidR="00ED1276" w:rsidRDefault="00ED1276"/>
    <w:p w:rsidR="00A704C8" w:rsidRDefault="00A704C8"/>
    <w:p w:rsidR="00A704C8" w:rsidRDefault="00A704C8" w:rsidP="00A704C8">
      <w:pPr>
        <w:rPr>
          <w:rFonts w:ascii="Arial" w:eastAsiaTheme="minorHAnsi" w:hAnsi="Arial" w:cs="Arial"/>
          <w:color w:val="58595B"/>
          <w:sz w:val="22"/>
          <w:szCs w:val="22"/>
          <w:lang w:bidi="ar-SA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Cijena ponude je promjenjiva.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Promjena jediničnih cijena vezana je uz promjenu visine minimalne plaće u Republici Hrvatskoj, prema uredbi Vlade Republike Hrvatske. Do promjene jediničnih cijena dolazi u slučaju promjene visine minimalne plaće za 5 (pet) i više posto, na više ili manje.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8C3902" w:rsidP="00A704C8">
      <w:pPr>
        <w:rPr>
          <w:rFonts w:ascii="Arial" w:hAnsi="Arial" w:cs="Arial"/>
          <w:color w:val="58595B"/>
          <w:sz w:val="22"/>
          <w:szCs w:val="22"/>
        </w:rPr>
      </w:pPr>
      <w:r>
        <w:rPr>
          <w:rFonts w:ascii="Arial" w:hAnsi="Arial" w:cs="Arial"/>
          <w:color w:val="58595B"/>
          <w:sz w:val="22"/>
          <w:szCs w:val="22"/>
        </w:rPr>
        <w:t>Naručitelj</w:t>
      </w:r>
      <w:r w:rsidR="00A704C8" w:rsidRPr="00A704C8">
        <w:rPr>
          <w:rFonts w:ascii="Arial" w:hAnsi="Arial" w:cs="Arial"/>
          <w:color w:val="58595B"/>
          <w:sz w:val="22"/>
          <w:szCs w:val="22"/>
        </w:rPr>
        <w:t xml:space="preserve"> će ugovaratelju i korisnicima dostaviti pisanu obavijest o promjeni cijene.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 xml:space="preserve">Referentna početna visina minimalne plaće iznosi 970,00 eura bruto (Narodne novine, broj 124/2024) 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Povećanje/smanjenje jedinične cijene izračunava se prema formuli: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NJC = PJC x {0,2 + 0,8 x (1+K/100)}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Gdje je: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NJC – nova jedinična cijena usluge;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PJC – početna jedinična cijene usluge;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K – postotni udio povećanja/smanjenja minimalne plaće u odnosu na referentnu početnu visinu minimalne plaće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Ukoliko se visina minimalne plaće izmijeni za 5 (pet) i više posto na više ili manje, koeficijent „K“ jednak je postotku povećanja odnosno smanjenja minimalne plaće. U tom slučaju, koeficijent „K“ primjenjuje se od prvog dana ovog mjeseca u godini u kojem su se promjene u visini minimalne plaće i dogodile te izračunava nova jedinična cijena ponude.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  <w:r w:rsidRPr="00A704C8">
        <w:rPr>
          <w:rFonts w:ascii="Arial" w:hAnsi="Arial" w:cs="Arial"/>
          <w:color w:val="58595B"/>
          <w:sz w:val="22"/>
          <w:szCs w:val="22"/>
        </w:rPr>
        <w:t>Promjenjivi dio jedinične cijene odnosi se na udio plaće u cijeni, koji naručitelj priznaje ponuditelju u visini od 80%.</w:t>
      </w:r>
    </w:p>
    <w:p w:rsidR="00A704C8" w:rsidRPr="00A704C8" w:rsidRDefault="00A704C8" w:rsidP="00A704C8">
      <w:pPr>
        <w:rPr>
          <w:rFonts w:ascii="Arial" w:hAnsi="Arial" w:cs="Arial"/>
          <w:color w:val="58595B"/>
          <w:sz w:val="22"/>
          <w:szCs w:val="22"/>
        </w:rPr>
      </w:pPr>
    </w:p>
    <w:p w:rsidR="00A704C8" w:rsidRPr="00A704C8" w:rsidRDefault="00A704C8">
      <w:pPr>
        <w:rPr>
          <w:sz w:val="22"/>
          <w:szCs w:val="22"/>
        </w:rPr>
      </w:pPr>
      <w:bookmarkStart w:id="1" w:name="_GoBack"/>
      <w:bookmarkEnd w:id="1"/>
    </w:p>
    <w:sectPr w:rsidR="00A704C8" w:rsidRPr="00A704C8">
      <w:pgSz w:w="11900" w:h="16840"/>
      <w:pgMar w:top="3049" w:right="1231" w:bottom="1111" w:left="1233" w:header="2621" w:footer="68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E39"/>
    <w:multiLevelType w:val="multilevel"/>
    <w:tmpl w:val="B11CEE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95B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37784"/>
    <w:multiLevelType w:val="multilevel"/>
    <w:tmpl w:val="63737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A7"/>
    <w:rsid w:val="000507B1"/>
    <w:rsid w:val="008C3902"/>
    <w:rsid w:val="00A704C8"/>
    <w:rsid w:val="00A956BF"/>
    <w:rsid w:val="00B572E0"/>
    <w:rsid w:val="00BF6EA7"/>
    <w:rsid w:val="00E038C1"/>
    <w:rsid w:val="00E337F0"/>
    <w:rsid w:val="00E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8507-DBDA-4648-BAA4-56169287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6EA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4">
    <w:name w:val="Body text (4)_"/>
    <w:basedOn w:val="Zadanifontodlomka"/>
    <w:link w:val="Bodytext40"/>
    <w:rsid w:val="00BF6EA7"/>
    <w:rPr>
      <w:rFonts w:ascii="Arial" w:eastAsia="Arial" w:hAnsi="Arial" w:cs="Arial"/>
      <w:color w:val="58595B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F6EA7"/>
    <w:pPr>
      <w:shd w:val="clear" w:color="auto" w:fill="FFFFFF"/>
    </w:pPr>
    <w:rPr>
      <w:rFonts w:ascii="Arial" w:eastAsia="Arial" w:hAnsi="Arial" w:cs="Arial"/>
      <w:color w:val="58595B"/>
      <w:sz w:val="22"/>
      <w:szCs w:val="22"/>
      <w:lang w:eastAsia="en-US" w:bidi="ar-SA"/>
    </w:rPr>
  </w:style>
  <w:style w:type="paragraph" w:customStyle="1" w:styleId="CharCharCharCharCharCharCharCharChar">
    <w:name w:val="Char Char Char Char Char Char Char Char Char"/>
    <w:basedOn w:val="Normal"/>
    <w:uiPriority w:val="99"/>
    <w:rsid w:val="00E337F0"/>
    <w:pPr>
      <w:widowControl/>
      <w:spacing w:after="160" w:line="240" w:lineRule="exact"/>
      <w:jc w:val="both"/>
    </w:pPr>
    <w:rPr>
      <w:rFonts w:ascii="Tahoma" w:eastAsia="SimSun" w:hAnsi="Tahoma" w:cs="Tahom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Šimović Matej</dc:creator>
  <cp:keywords/>
  <dc:description/>
  <cp:lastModifiedBy>Šitum Dijana</cp:lastModifiedBy>
  <cp:revision>8</cp:revision>
  <dcterms:created xsi:type="dcterms:W3CDTF">2025-02-21T11:47:00Z</dcterms:created>
  <dcterms:modified xsi:type="dcterms:W3CDTF">2025-02-27T14:05:00Z</dcterms:modified>
</cp:coreProperties>
</file>