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66" w:rsidRDefault="00413B1F" w:rsidP="000234EB">
      <w:pPr>
        <w:ind w:left="36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</w:t>
      </w:r>
    </w:p>
    <w:p w:rsidR="00CB199C" w:rsidRDefault="00CB199C" w:rsidP="000234EB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CB199C" w:rsidRPr="00135FF8" w:rsidRDefault="00CB199C" w:rsidP="000234EB">
      <w:pPr>
        <w:ind w:left="360"/>
        <w:jc w:val="center"/>
        <w:rPr>
          <w:rFonts w:ascii="Arial" w:hAnsi="Arial" w:cs="Arial"/>
          <w:b/>
          <w:color w:val="262626"/>
          <w:sz w:val="22"/>
          <w:szCs w:val="22"/>
        </w:rPr>
      </w:pPr>
    </w:p>
    <w:p w:rsidR="000234EB" w:rsidRPr="00DA5F3D" w:rsidRDefault="00E30410" w:rsidP="007F61B7">
      <w:pPr>
        <w:ind w:left="360"/>
        <w:jc w:val="center"/>
        <w:rPr>
          <w:rFonts w:ascii="Arial" w:hAnsi="Arial" w:cs="Arial"/>
          <w:b/>
          <w:color w:val="262626"/>
          <w:sz w:val="22"/>
          <w:szCs w:val="22"/>
        </w:rPr>
      </w:pPr>
      <w:r w:rsidRPr="00DA5F3D">
        <w:rPr>
          <w:rFonts w:ascii="Arial" w:hAnsi="Arial" w:cs="Arial"/>
          <w:b/>
          <w:color w:val="262626"/>
          <w:sz w:val="22"/>
          <w:szCs w:val="22"/>
        </w:rPr>
        <w:t>OBRAZLOŽENJE FINANCIJSKOG PLANA HRVATSKOG ZAVODA ZA ZDRAVSTVENO OSIGURANJE ZA 20</w:t>
      </w:r>
      <w:r w:rsidR="00BF7B86" w:rsidRPr="00DA5F3D">
        <w:rPr>
          <w:rFonts w:ascii="Arial" w:hAnsi="Arial" w:cs="Arial"/>
          <w:b/>
          <w:color w:val="262626"/>
          <w:sz w:val="22"/>
          <w:szCs w:val="22"/>
        </w:rPr>
        <w:t>22. GODINU I PROJEKCIJE ZA 2023. I 2024</w:t>
      </w:r>
      <w:r w:rsidRPr="00DA5F3D">
        <w:rPr>
          <w:rFonts w:ascii="Arial" w:hAnsi="Arial" w:cs="Arial"/>
          <w:b/>
          <w:color w:val="262626"/>
          <w:sz w:val="22"/>
          <w:szCs w:val="22"/>
        </w:rPr>
        <w:t>. GODINU</w:t>
      </w:r>
    </w:p>
    <w:p w:rsidR="00540066" w:rsidRPr="00DA5F3D" w:rsidRDefault="00540066" w:rsidP="000234EB">
      <w:pPr>
        <w:ind w:left="360"/>
        <w:jc w:val="center"/>
        <w:rPr>
          <w:rFonts w:ascii="Arial" w:hAnsi="Arial" w:cs="Arial"/>
          <w:b/>
          <w:color w:val="262626"/>
          <w:sz w:val="22"/>
          <w:szCs w:val="22"/>
        </w:rPr>
      </w:pPr>
    </w:p>
    <w:p w:rsidR="007E6B4C" w:rsidRPr="00DA5F3D" w:rsidRDefault="007E6B4C" w:rsidP="000234EB">
      <w:pPr>
        <w:ind w:left="360"/>
        <w:jc w:val="center"/>
        <w:rPr>
          <w:rFonts w:ascii="Arial" w:hAnsi="Arial" w:cs="Arial"/>
          <w:b/>
          <w:color w:val="262626"/>
          <w:sz w:val="22"/>
          <w:szCs w:val="22"/>
        </w:rPr>
      </w:pPr>
    </w:p>
    <w:p w:rsidR="00753D3C" w:rsidRPr="00DA5F3D" w:rsidRDefault="004D7A75" w:rsidP="00620B36">
      <w:pPr>
        <w:ind w:left="360"/>
        <w:jc w:val="both"/>
        <w:rPr>
          <w:rFonts w:ascii="Arial" w:hAnsi="Arial" w:cs="Arial"/>
          <w:b/>
          <w:color w:val="262626"/>
          <w:sz w:val="22"/>
          <w:szCs w:val="22"/>
        </w:rPr>
      </w:pPr>
      <w:r w:rsidRPr="00DA5F3D">
        <w:rPr>
          <w:rFonts w:ascii="Arial" w:hAnsi="Arial" w:cs="Arial"/>
          <w:b/>
          <w:color w:val="262626"/>
          <w:sz w:val="22"/>
          <w:szCs w:val="22"/>
        </w:rPr>
        <w:t>U</w:t>
      </w:r>
      <w:r w:rsidR="00F10F5C" w:rsidRPr="00DA5F3D">
        <w:rPr>
          <w:rFonts w:ascii="Arial" w:hAnsi="Arial" w:cs="Arial"/>
          <w:b/>
          <w:color w:val="262626"/>
          <w:sz w:val="22"/>
          <w:szCs w:val="22"/>
        </w:rPr>
        <w:t>VOD</w:t>
      </w:r>
    </w:p>
    <w:p w:rsidR="008509BC" w:rsidRPr="00DA5F3D" w:rsidRDefault="008509BC" w:rsidP="00620B36">
      <w:pPr>
        <w:ind w:firstLine="360"/>
        <w:jc w:val="both"/>
        <w:rPr>
          <w:rFonts w:ascii="Arial" w:hAnsi="Arial" w:cs="Arial"/>
          <w:color w:val="262626"/>
          <w:sz w:val="22"/>
          <w:szCs w:val="22"/>
        </w:rPr>
      </w:pPr>
    </w:p>
    <w:p w:rsidR="00014D48" w:rsidRPr="00DA5F3D" w:rsidRDefault="00644735" w:rsidP="007E6B4C">
      <w:pPr>
        <w:spacing w:line="276" w:lineRule="auto"/>
        <w:ind w:firstLine="360"/>
        <w:jc w:val="both"/>
        <w:rPr>
          <w:rFonts w:ascii="Arial" w:hAnsi="Arial" w:cs="Arial"/>
          <w:color w:val="262626"/>
          <w:sz w:val="22"/>
          <w:szCs w:val="22"/>
        </w:rPr>
      </w:pPr>
      <w:r w:rsidRPr="00DA5F3D">
        <w:rPr>
          <w:rFonts w:ascii="Arial" w:hAnsi="Arial" w:cs="Arial"/>
          <w:color w:val="262626"/>
          <w:sz w:val="22"/>
          <w:szCs w:val="22"/>
        </w:rPr>
        <w:t xml:space="preserve">Hrvatski zavod za zdravstveno osiguranje </w:t>
      </w:r>
      <w:r w:rsidR="004D7A75" w:rsidRPr="00DA5F3D">
        <w:rPr>
          <w:rFonts w:ascii="Arial" w:hAnsi="Arial" w:cs="Arial"/>
          <w:color w:val="262626"/>
          <w:sz w:val="22"/>
          <w:szCs w:val="22"/>
        </w:rPr>
        <w:t>(</w:t>
      </w:r>
      <w:r w:rsidR="00BD547B" w:rsidRPr="00DA5F3D">
        <w:rPr>
          <w:rFonts w:ascii="Arial" w:hAnsi="Arial" w:cs="Arial"/>
          <w:color w:val="262626"/>
          <w:sz w:val="22"/>
          <w:szCs w:val="22"/>
        </w:rPr>
        <w:t xml:space="preserve"> u daljnjem tekstu: </w:t>
      </w:r>
      <w:r w:rsidR="004D7A75" w:rsidRPr="00DA5F3D">
        <w:rPr>
          <w:rFonts w:ascii="Arial" w:hAnsi="Arial" w:cs="Arial"/>
          <w:color w:val="262626"/>
          <w:sz w:val="22"/>
          <w:szCs w:val="22"/>
        </w:rPr>
        <w:t>Zavod) sa sjedištem u Zagrebu, Margaretska 3</w:t>
      </w:r>
      <w:r w:rsidR="00BD547B" w:rsidRPr="00DA5F3D">
        <w:rPr>
          <w:rFonts w:ascii="Arial" w:hAnsi="Arial" w:cs="Arial"/>
          <w:color w:val="262626"/>
          <w:sz w:val="22"/>
          <w:szCs w:val="22"/>
        </w:rPr>
        <w:t>,</w:t>
      </w:r>
      <w:r w:rsidR="0090566B" w:rsidRPr="00DA5F3D">
        <w:rPr>
          <w:rFonts w:ascii="Arial" w:hAnsi="Arial" w:cs="Arial"/>
          <w:color w:val="262626"/>
          <w:sz w:val="22"/>
          <w:szCs w:val="22"/>
        </w:rPr>
        <w:t xml:space="preserve"> javna je ustanova koja</w:t>
      </w:r>
      <w:r w:rsidR="004D7A75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90566B" w:rsidRPr="00DA5F3D">
        <w:rPr>
          <w:rFonts w:ascii="Arial" w:hAnsi="Arial" w:cs="Arial"/>
          <w:color w:val="262626"/>
          <w:sz w:val="22"/>
          <w:szCs w:val="22"/>
        </w:rPr>
        <w:t xml:space="preserve">organizira i provodi poslove obveznog zdravstvenog osiguranja </w:t>
      </w:r>
      <w:r w:rsidR="00CD7E3F" w:rsidRPr="00DA5F3D">
        <w:rPr>
          <w:rFonts w:ascii="Arial" w:hAnsi="Arial" w:cs="Arial"/>
          <w:color w:val="262626"/>
          <w:sz w:val="22"/>
          <w:szCs w:val="22"/>
        </w:rPr>
        <w:t>sukladno</w:t>
      </w:r>
      <w:r w:rsidR="0090566B" w:rsidRPr="00DA5F3D">
        <w:rPr>
          <w:rFonts w:ascii="Arial" w:hAnsi="Arial" w:cs="Arial"/>
          <w:color w:val="262626"/>
          <w:sz w:val="22"/>
          <w:szCs w:val="22"/>
        </w:rPr>
        <w:t xml:space="preserve"> Zakonom</w:t>
      </w:r>
      <w:r w:rsidR="00EF0961" w:rsidRPr="00DA5F3D">
        <w:rPr>
          <w:rFonts w:ascii="Arial" w:hAnsi="Arial" w:cs="Arial"/>
          <w:color w:val="262626"/>
          <w:sz w:val="22"/>
          <w:szCs w:val="22"/>
        </w:rPr>
        <w:t xml:space="preserve"> o obveznom zdravstveno</w:t>
      </w:r>
      <w:r w:rsidR="0090566B" w:rsidRPr="00DA5F3D">
        <w:rPr>
          <w:rFonts w:ascii="Arial" w:hAnsi="Arial" w:cs="Arial"/>
          <w:color w:val="262626"/>
          <w:sz w:val="22"/>
          <w:szCs w:val="22"/>
        </w:rPr>
        <w:t>m osiguranj</w:t>
      </w:r>
      <w:r w:rsidR="00EF0961" w:rsidRPr="00DA5F3D">
        <w:rPr>
          <w:rFonts w:ascii="Arial" w:hAnsi="Arial" w:cs="Arial"/>
          <w:color w:val="262626"/>
          <w:sz w:val="22"/>
          <w:szCs w:val="22"/>
        </w:rPr>
        <w:t>u</w:t>
      </w:r>
      <w:r w:rsidR="0090566B" w:rsidRPr="00DA5F3D">
        <w:rPr>
          <w:rFonts w:ascii="Arial" w:hAnsi="Arial" w:cs="Arial"/>
          <w:color w:val="262626"/>
          <w:sz w:val="22"/>
          <w:szCs w:val="22"/>
        </w:rPr>
        <w:t xml:space="preserve"> (u daljnjem tekstu Zakon) i </w:t>
      </w:r>
      <w:r w:rsidR="00A24976" w:rsidRPr="00DA5F3D">
        <w:rPr>
          <w:rFonts w:ascii="Arial" w:hAnsi="Arial" w:cs="Arial"/>
          <w:color w:val="262626"/>
          <w:sz w:val="22"/>
          <w:szCs w:val="22"/>
        </w:rPr>
        <w:t>Zakon</w:t>
      </w:r>
      <w:r w:rsidR="00CD7E3F" w:rsidRPr="00DA5F3D">
        <w:rPr>
          <w:rFonts w:ascii="Arial" w:hAnsi="Arial" w:cs="Arial"/>
          <w:color w:val="262626"/>
          <w:sz w:val="22"/>
          <w:szCs w:val="22"/>
        </w:rPr>
        <w:t>u</w:t>
      </w:r>
      <w:r w:rsidR="0090566B" w:rsidRPr="00DA5F3D">
        <w:rPr>
          <w:rFonts w:ascii="Arial" w:hAnsi="Arial" w:cs="Arial"/>
          <w:color w:val="262626"/>
          <w:sz w:val="22"/>
          <w:szCs w:val="22"/>
        </w:rPr>
        <w:t xml:space="preserve"> o zdravstvenoj zaštiti, kao i poslove dopunskog zdravstvenog osiguranja </w:t>
      </w:r>
      <w:r w:rsidR="00CD7E3F" w:rsidRPr="00DA5F3D">
        <w:rPr>
          <w:rFonts w:ascii="Arial" w:hAnsi="Arial" w:cs="Arial"/>
          <w:color w:val="262626"/>
          <w:sz w:val="22"/>
          <w:szCs w:val="22"/>
        </w:rPr>
        <w:t xml:space="preserve">sukladno Zakonu </w:t>
      </w:r>
      <w:r w:rsidR="0090566B" w:rsidRPr="00DA5F3D">
        <w:rPr>
          <w:rFonts w:ascii="Arial" w:hAnsi="Arial" w:cs="Arial"/>
          <w:color w:val="262626"/>
          <w:sz w:val="22"/>
          <w:szCs w:val="22"/>
        </w:rPr>
        <w:t xml:space="preserve"> o dobrovo</w:t>
      </w:r>
      <w:r w:rsidR="00EF0961" w:rsidRPr="00DA5F3D">
        <w:rPr>
          <w:rFonts w:ascii="Arial" w:hAnsi="Arial" w:cs="Arial"/>
          <w:color w:val="262626"/>
          <w:sz w:val="22"/>
          <w:szCs w:val="22"/>
        </w:rPr>
        <w:t>ljnom zdravstveno</w:t>
      </w:r>
      <w:r w:rsidR="0090566B" w:rsidRPr="00DA5F3D">
        <w:rPr>
          <w:rFonts w:ascii="Arial" w:hAnsi="Arial" w:cs="Arial"/>
          <w:color w:val="262626"/>
          <w:sz w:val="22"/>
          <w:szCs w:val="22"/>
        </w:rPr>
        <w:t>m osiguranj</w:t>
      </w:r>
      <w:r w:rsidR="00EF0961" w:rsidRPr="00DA5F3D">
        <w:rPr>
          <w:rFonts w:ascii="Arial" w:hAnsi="Arial" w:cs="Arial"/>
          <w:color w:val="262626"/>
          <w:sz w:val="22"/>
          <w:szCs w:val="22"/>
        </w:rPr>
        <w:t>u</w:t>
      </w:r>
      <w:r w:rsidR="0090566B" w:rsidRPr="00DA5F3D">
        <w:rPr>
          <w:rFonts w:ascii="Arial" w:hAnsi="Arial" w:cs="Arial"/>
          <w:color w:val="262626"/>
          <w:sz w:val="22"/>
          <w:szCs w:val="22"/>
        </w:rPr>
        <w:t>.</w:t>
      </w:r>
      <w:r w:rsidR="00014D48" w:rsidRPr="00DA5F3D">
        <w:rPr>
          <w:rFonts w:ascii="Arial" w:hAnsi="Arial" w:cs="Arial"/>
          <w:color w:val="262626"/>
          <w:sz w:val="22"/>
          <w:szCs w:val="22"/>
        </w:rPr>
        <w:t xml:space="preserve"> </w:t>
      </w:r>
    </w:p>
    <w:p w:rsidR="00014D48" w:rsidRPr="00DA5F3D" w:rsidRDefault="00014D48" w:rsidP="007E6B4C">
      <w:pPr>
        <w:spacing w:line="276" w:lineRule="auto"/>
        <w:ind w:firstLine="360"/>
        <w:jc w:val="both"/>
        <w:rPr>
          <w:rFonts w:ascii="Arial" w:hAnsi="Arial" w:cs="Arial"/>
          <w:color w:val="262626"/>
          <w:sz w:val="22"/>
          <w:szCs w:val="22"/>
        </w:rPr>
      </w:pPr>
      <w:r w:rsidRPr="00DA5F3D">
        <w:rPr>
          <w:rFonts w:ascii="Arial" w:hAnsi="Arial" w:cs="Arial"/>
          <w:color w:val="262626"/>
          <w:sz w:val="22"/>
          <w:szCs w:val="22"/>
        </w:rPr>
        <w:t>Zavodom upravlja Upravno vijeće koje ima devet članova</w:t>
      </w:r>
      <w:r w:rsidR="002344B3" w:rsidRPr="00DA5F3D">
        <w:rPr>
          <w:rFonts w:ascii="Arial" w:hAnsi="Arial" w:cs="Arial"/>
          <w:color w:val="262626"/>
          <w:sz w:val="22"/>
          <w:szCs w:val="22"/>
        </w:rPr>
        <w:t>,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 imenuje </w:t>
      </w:r>
      <w:r w:rsidR="002344B3" w:rsidRPr="00DA5F3D">
        <w:rPr>
          <w:rFonts w:ascii="Arial" w:hAnsi="Arial" w:cs="Arial"/>
          <w:color w:val="262626"/>
          <w:sz w:val="22"/>
          <w:szCs w:val="22"/>
        </w:rPr>
        <w:t xml:space="preserve">ih </w:t>
      </w:r>
      <w:r w:rsidRPr="00DA5F3D">
        <w:rPr>
          <w:rFonts w:ascii="Arial" w:hAnsi="Arial" w:cs="Arial"/>
          <w:color w:val="262626"/>
          <w:sz w:val="22"/>
          <w:szCs w:val="22"/>
        </w:rPr>
        <w:t>i razrje</w:t>
      </w:r>
      <w:r w:rsidR="002344B3" w:rsidRPr="00DA5F3D">
        <w:rPr>
          <w:rFonts w:ascii="Arial" w:hAnsi="Arial" w:cs="Arial"/>
          <w:color w:val="262626"/>
          <w:sz w:val="22"/>
          <w:szCs w:val="22"/>
        </w:rPr>
        <w:t>šava Vlada Republike Hrvatske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30535C" w:rsidRPr="00DA5F3D">
        <w:rPr>
          <w:rFonts w:ascii="Arial" w:hAnsi="Arial" w:cs="Arial"/>
          <w:color w:val="262626"/>
          <w:sz w:val="22"/>
          <w:szCs w:val="22"/>
        </w:rPr>
        <w:t>na prijedlog ministra zdravstva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 na rok od 4 godine.</w:t>
      </w:r>
    </w:p>
    <w:p w:rsidR="00014D48" w:rsidRPr="00DA5F3D" w:rsidRDefault="00014D48" w:rsidP="007E6B4C">
      <w:pPr>
        <w:spacing w:line="276" w:lineRule="auto"/>
        <w:ind w:firstLine="360"/>
        <w:jc w:val="both"/>
        <w:rPr>
          <w:rFonts w:ascii="Arial" w:hAnsi="Arial" w:cs="Arial"/>
          <w:color w:val="262626"/>
          <w:sz w:val="22"/>
          <w:szCs w:val="22"/>
        </w:rPr>
      </w:pPr>
      <w:r w:rsidRPr="00DA5F3D">
        <w:rPr>
          <w:rFonts w:ascii="Arial" w:hAnsi="Arial" w:cs="Arial"/>
          <w:color w:val="262626"/>
          <w:sz w:val="22"/>
          <w:szCs w:val="22"/>
        </w:rPr>
        <w:t>Zavod je jedinstvena pravna osoba koja obavlja poslove iz svojih djelatnosti putem središnje ustrojstvene jedinice - Direkcije te regionalnih ustrojstvenih jedinica (</w:t>
      </w:r>
      <w:r w:rsidR="00E14DAA" w:rsidRPr="00DA5F3D">
        <w:rPr>
          <w:rFonts w:ascii="Arial" w:hAnsi="Arial" w:cs="Arial"/>
          <w:color w:val="262626"/>
          <w:sz w:val="22"/>
          <w:szCs w:val="22"/>
        </w:rPr>
        <w:t>četiri regionalna ureda s pripadajućim  područnim službama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 i ispostava</w:t>
      </w:r>
      <w:r w:rsidR="00E14DAA" w:rsidRPr="00DA5F3D">
        <w:rPr>
          <w:rFonts w:ascii="Arial" w:hAnsi="Arial" w:cs="Arial"/>
          <w:color w:val="262626"/>
          <w:sz w:val="22"/>
          <w:szCs w:val="22"/>
        </w:rPr>
        <w:t>ma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). </w:t>
      </w:r>
    </w:p>
    <w:p w:rsidR="00A47B68" w:rsidRPr="00DA5F3D" w:rsidRDefault="00A42AC2" w:rsidP="007E6B4C">
      <w:pPr>
        <w:spacing w:line="276" w:lineRule="auto"/>
        <w:ind w:firstLine="360"/>
        <w:jc w:val="both"/>
        <w:rPr>
          <w:rFonts w:ascii="Arial" w:hAnsi="Arial" w:cs="Arial"/>
          <w:color w:val="262626"/>
          <w:sz w:val="22"/>
          <w:szCs w:val="22"/>
        </w:rPr>
      </w:pPr>
      <w:r w:rsidRPr="00DA5F3D">
        <w:rPr>
          <w:rFonts w:ascii="Arial" w:hAnsi="Arial" w:cs="Arial"/>
          <w:color w:val="262626"/>
          <w:sz w:val="22"/>
          <w:szCs w:val="22"/>
        </w:rPr>
        <w:t xml:space="preserve">Misija Zavoda je racionalno ulagati </w:t>
      </w:r>
      <w:r w:rsidR="00BD547B" w:rsidRPr="00DA5F3D">
        <w:rPr>
          <w:rFonts w:ascii="Arial" w:hAnsi="Arial" w:cs="Arial"/>
          <w:color w:val="262626"/>
          <w:sz w:val="22"/>
          <w:szCs w:val="22"/>
        </w:rPr>
        <w:t>financijska sredstva osiguranih osoba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 u kvalitetne i efikasne zdravstvene usluge i programe </w:t>
      </w:r>
      <w:r w:rsidR="00742F20" w:rsidRPr="00DA5F3D">
        <w:rPr>
          <w:rFonts w:ascii="Arial" w:hAnsi="Arial" w:cs="Arial"/>
          <w:color w:val="262626"/>
          <w:sz w:val="22"/>
          <w:szCs w:val="22"/>
        </w:rPr>
        <w:t xml:space="preserve">kako bi </w:t>
      </w:r>
      <w:r w:rsidR="00A47B68" w:rsidRPr="00DA5F3D">
        <w:rPr>
          <w:rFonts w:ascii="Arial" w:hAnsi="Arial" w:cs="Arial"/>
          <w:color w:val="262626"/>
          <w:sz w:val="22"/>
          <w:szCs w:val="22"/>
        </w:rPr>
        <w:t>osigurala bolju kvalitetu života i produljenje životnog vijeka svojih osiguranika.</w:t>
      </w:r>
    </w:p>
    <w:p w:rsidR="00A24976" w:rsidRPr="00DA5F3D" w:rsidRDefault="00E646D6" w:rsidP="007E6B4C">
      <w:pPr>
        <w:spacing w:line="276" w:lineRule="auto"/>
        <w:ind w:firstLine="360"/>
        <w:jc w:val="both"/>
        <w:rPr>
          <w:rFonts w:ascii="Arial" w:hAnsi="Arial" w:cs="Arial"/>
          <w:color w:val="262626"/>
          <w:sz w:val="22"/>
          <w:szCs w:val="22"/>
        </w:rPr>
      </w:pPr>
      <w:r w:rsidRPr="00DA5F3D">
        <w:rPr>
          <w:rFonts w:ascii="Arial" w:hAnsi="Arial" w:cs="Arial"/>
          <w:color w:val="262626"/>
          <w:sz w:val="22"/>
          <w:szCs w:val="22"/>
        </w:rPr>
        <w:t>U okviru o</w:t>
      </w:r>
      <w:r w:rsidR="00A24976" w:rsidRPr="00DA5F3D">
        <w:rPr>
          <w:rFonts w:ascii="Arial" w:hAnsi="Arial" w:cs="Arial"/>
          <w:color w:val="262626"/>
          <w:sz w:val="22"/>
          <w:szCs w:val="22"/>
        </w:rPr>
        <w:t>bvezn</w:t>
      </w:r>
      <w:r w:rsidRPr="00DA5F3D">
        <w:rPr>
          <w:rFonts w:ascii="Arial" w:hAnsi="Arial" w:cs="Arial"/>
          <w:color w:val="262626"/>
          <w:sz w:val="22"/>
          <w:szCs w:val="22"/>
        </w:rPr>
        <w:t>og</w:t>
      </w:r>
      <w:r w:rsidR="00A24976" w:rsidRPr="00DA5F3D">
        <w:rPr>
          <w:rFonts w:ascii="Arial" w:hAnsi="Arial" w:cs="Arial"/>
          <w:color w:val="262626"/>
          <w:sz w:val="22"/>
          <w:szCs w:val="22"/>
        </w:rPr>
        <w:t xml:space="preserve"> zdravstven</w:t>
      </w:r>
      <w:r w:rsidRPr="00DA5F3D">
        <w:rPr>
          <w:rFonts w:ascii="Arial" w:hAnsi="Arial" w:cs="Arial"/>
          <w:color w:val="262626"/>
          <w:sz w:val="22"/>
          <w:szCs w:val="22"/>
        </w:rPr>
        <w:t>og osiguranja</w:t>
      </w:r>
      <w:r w:rsidR="008A2283" w:rsidRPr="00DA5F3D">
        <w:rPr>
          <w:rFonts w:ascii="Arial" w:hAnsi="Arial" w:cs="Arial"/>
          <w:color w:val="262626"/>
          <w:sz w:val="22"/>
          <w:szCs w:val="22"/>
        </w:rPr>
        <w:t xml:space="preserve">, </w:t>
      </w:r>
      <w:r w:rsidR="00A24976" w:rsidRPr="00DA5F3D">
        <w:rPr>
          <w:rFonts w:ascii="Arial" w:hAnsi="Arial" w:cs="Arial"/>
          <w:color w:val="262626"/>
          <w:sz w:val="22"/>
          <w:szCs w:val="22"/>
        </w:rPr>
        <w:t xml:space="preserve">svim osiguranim osobama Zavoda </w:t>
      </w:r>
      <w:r w:rsidR="008A2283" w:rsidRPr="00DA5F3D">
        <w:rPr>
          <w:rFonts w:ascii="Arial" w:hAnsi="Arial" w:cs="Arial"/>
          <w:color w:val="262626"/>
          <w:sz w:val="22"/>
          <w:szCs w:val="22"/>
        </w:rPr>
        <w:t xml:space="preserve">osiguravaju se </w:t>
      </w:r>
      <w:r w:rsidR="00F0795B" w:rsidRPr="00DA5F3D">
        <w:rPr>
          <w:rFonts w:ascii="Arial" w:hAnsi="Arial" w:cs="Arial"/>
          <w:color w:val="262626"/>
          <w:sz w:val="22"/>
          <w:szCs w:val="22"/>
        </w:rPr>
        <w:t xml:space="preserve">jednaka </w:t>
      </w:r>
      <w:r w:rsidR="00A24976" w:rsidRPr="00DA5F3D">
        <w:rPr>
          <w:rFonts w:ascii="Arial" w:hAnsi="Arial" w:cs="Arial"/>
          <w:color w:val="262626"/>
          <w:sz w:val="22"/>
          <w:szCs w:val="22"/>
        </w:rPr>
        <w:t>prava i obveze na načelima uzajamnosti, solidarnosti i jednakosti na način i</w:t>
      </w:r>
      <w:r w:rsidR="008A2283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965211" w:rsidRPr="00DA5F3D">
        <w:rPr>
          <w:rFonts w:ascii="Arial" w:hAnsi="Arial" w:cs="Arial"/>
          <w:color w:val="262626"/>
          <w:sz w:val="22"/>
          <w:szCs w:val="22"/>
        </w:rPr>
        <w:t>pod uvjetima utvrđenim Zakonom.</w:t>
      </w:r>
    </w:p>
    <w:p w:rsidR="00A57810" w:rsidRPr="00DA5F3D" w:rsidRDefault="00A57810" w:rsidP="007E6B4C">
      <w:pPr>
        <w:spacing w:line="276" w:lineRule="auto"/>
        <w:ind w:firstLine="360"/>
        <w:jc w:val="both"/>
        <w:rPr>
          <w:rFonts w:ascii="Arial" w:hAnsi="Arial" w:cs="Arial"/>
          <w:color w:val="262626"/>
          <w:sz w:val="22"/>
          <w:szCs w:val="22"/>
        </w:rPr>
      </w:pPr>
      <w:r w:rsidRPr="00DA5F3D">
        <w:rPr>
          <w:rFonts w:ascii="Arial" w:hAnsi="Arial" w:cs="Arial"/>
          <w:color w:val="262626"/>
          <w:sz w:val="22"/>
          <w:szCs w:val="22"/>
        </w:rPr>
        <w:t>Prava iz obveznog zdravstvenog osiguranja, uključujući i pravo na ozljede na radu i profesionalne bolesti</w:t>
      </w:r>
      <w:r w:rsidR="006156A9" w:rsidRPr="00DA5F3D">
        <w:rPr>
          <w:rFonts w:ascii="Arial" w:hAnsi="Arial" w:cs="Arial"/>
          <w:color w:val="262626"/>
          <w:sz w:val="22"/>
          <w:szCs w:val="22"/>
        </w:rPr>
        <w:t>,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 obuhvaćaju pravo na zdravstvenu zaštitu i pravo na novčane naknade.</w:t>
      </w:r>
    </w:p>
    <w:p w:rsidR="00A57810" w:rsidRPr="00DA5F3D" w:rsidRDefault="00A57810" w:rsidP="007E6B4C">
      <w:pPr>
        <w:spacing w:line="276" w:lineRule="auto"/>
        <w:ind w:firstLine="360"/>
        <w:jc w:val="both"/>
        <w:rPr>
          <w:rFonts w:ascii="Arial" w:hAnsi="Arial" w:cs="Arial"/>
          <w:color w:val="262626"/>
          <w:sz w:val="22"/>
          <w:szCs w:val="22"/>
        </w:rPr>
      </w:pPr>
      <w:r w:rsidRPr="00DA5F3D">
        <w:rPr>
          <w:rFonts w:ascii="Arial" w:hAnsi="Arial" w:cs="Arial"/>
          <w:color w:val="262626"/>
          <w:sz w:val="22"/>
          <w:szCs w:val="22"/>
        </w:rPr>
        <w:t>Prema podacima iz baze podataka o</w:t>
      </w:r>
      <w:r w:rsidR="00BD547B" w:rsidRPr="00DA5F3D">
        <w:rPr>
          <w:rFonts w:ascii="Arial" w:hAnsi="Arial" w:cs="Arial"/>
          <w:color w:val="262626"/>
          <w:sz w:val="22"/>
          <w:szCs w:val="22"/>
        </w:rPr>
        <w:t>siguranih osoba</w:t>
      </w:r>
      <w:r w:rsidRPr="00DA5F3D">
        <w:rPr>
          <w:rFonts w:ascii="Arial" w:hAnsi="Arial" w:cs="Arial"/>
          <w:color w:val="262626"/>
          <w:sz w:val="22"/>
          <w:szCs w:val="22"/>
        </w:rPr>
        <w:t>, prosječan broj osiguranih osoba u razdoblju siječanj-</w:t>
      </w:r>
      <w:r w:rsidR="00D917B8" w:rsidRPr="00DA5F3D">
        <w:rPr>
          <w:rFonts w:ascii="Arial" w:hAnsi="Arial" w:cs="Arial"/>
          <w:color w:val="262626"/>
          <w:sz w:val="22"/>
          <w:szCs w:val="22"/>
        </w:rPr>
        <w:t>kolovoz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 20</w:t>
      </w:r>
      <w:r w:rsidR="0006037E" w:rsidRPr="00DA5F3D">
        <w:rPr>
          <w:rFonts w:ascii="Arial" w:hAnsi="Arial" w:cs="Arial"/>
          <w:color w:val="262626"/>
          <w:sz w:val="22"/>
          <w:szCs w:val="22"/>
        </w:rPr>
        <w:t>21</w:t>
      </w:r>
      <w:r w:rsidRPr="00DA5F3D">
        <w:rPr>
          <w:rFonts w:ascii="Arial" w:hAnsi="Arial" w:cs="Arial"/>
          <w:color w:val="262626"/>
          <w:sz w:val="22"/>
          <w:szCs w:val="22"/>
        </w:rPr>
        <w:t>. godine iznosi</w:t>
      </w:r>
      <w:r w:rsidR="00861BFA" w:rsidRPr="00DA5F3D">
        <w:rPr>
          <w:rFonts w:ascii="Arial" w:hAnsi="Arial" w:cs="Arial"/>
          <w:color w:val="262626"/>
          <w:sz w:val="22"/>
          <w:szCs w:val="22"/>
        </w:rPr>
        <w:t>o je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 4.</w:t>
      </w:r>
      <w:r w:rsidR="004024A4" w:rsidRPr="00DA5F3D">
        <w:rPr>
          <w:rFonts w:ascii="Arial" w:hAnsi="Arial" w:cs="Arial"/>
          <w:color w:val="262626"/>
          <w:sz w:val="22"/>
          <w:szCs w:val="22"/>
        </w:rPr>
        <w:t>135.140</w:t>
      </w:r>
      <w:r w:rsidR="005832FF" w:rsidRPr="00DA5F3D">
        <w:rPr>
          <w:rFonts w:ascii="Arial" w:hAnsi="Arial" w:cs="Arial"/>
          <w:color w:val="262626"/>
          <w:sz w:val="22"/>
          <w:szCs w:val="22"/>
        </w:rPr>
        <w:t>,</w:t>
      </w:r>
      <w:r w:rsidR="00962059" w:rsidRPr="00DA5F3D">
        <w:rPr>
          <w:rFonts w:ascii="Arial" w:hAnsi="Arial" w:cs="Arial"/>
          <w:color w:val="262626"/>
          <w:sz w:val="22"/>
          <w:szCs w:val="22"/>
        </w:rPr>
        <w:t xml:space="preserve"> a prosječan broj aktivnih osiguranika </w:t>
      </w:r>
      <w:r w:rsidR="008C35DB" w:rsidRPr="00DA5F3D">
        <w:rPr>
          <w:rFonts w:ascii="Arial" w:hAnsi="Arial" w:cs="Arial"/>
          <w:color w:val="262626"/>
          <w:sz w:val="22"/>
          <w:szCs w:val="22"/>
        </w:rPr>
        <w:t>1.</w:t>
      </w:r>
      <w:r w:rsidR="004024A4" w:rsidRPr="00DA5F3D">
        <w:rPr>
          <w:rFonts w:ascii="Arial" w:hAnsi="Arial" w:cs="Arial"/>
          <w:color w:val="262626"/>
          <w:sz w:val="22"/>
          <w:szCs w:val="22"/>
        </w:rPr>
        <w:t>603.388</w:t>
      </w:r>
      <w:r w:rsidR="008C35DB" w:rsidRPr="00DA5F3D">
        <w:rPr>
          <w:rFonts w:ascii="Arial" w:hAnsi="Arial" w:cs="Arial"/>
          <w:color w:val="262626"/>
          <w:sz w:val="22"/>
          <w:szCs w:val="22"/>
        </w:rPr>
        <w:t>.</w:t>
      </w:r>
      <w:r w:rsidR="00D917B8" w:rsidRPr="00DA5F3D">
        <w:rPr>
          <w:rFonts w:ascii="Arial" w:hAnsi="Arial" w:cs="Arial"/>
          <w:color w:val="262626"/>
          <w:sz w:val="22"/>
          <w:szCs w:val="22"/>
        </w:rPr>
        <w:t xml:space="preserve"> </w:t>
      </w:r>
    </w:p>
    <w:p w:rsidR="00F42468" w:rsidRPr="00DA5F3D" w:rsidRDefault="00A57810" w:rsidP="007E6B4C">
      <w:pPr>
        <w:spacing w:line="276" w:lineRule="auto"/>
        <w:ind w:firstLine="360"/>
        <w:jc w:val="both"/>
        <w:rPr>
          <w:rFonts w:ascii="Arial" w:hAnsi="Arial" w:cs="Arial"/>
          <w:color w:val="262626"/>
          <w:sz w:val="22"/>
          <w:szCs w:val="22"/>
        </w:rPr>
      </w:pPr>
      <w:r w:rsidRPr="00DA5F3D">
        <w:rPr>
          <w:rFonts w:ascii="Arial" w:hAnsi="Arial" w:cs="Arial"/>
          <w:color w:val="262626"/>
          <w:sz w:val="22"/>
          <w:szCs w:val="22"/>
        </w:rPr>
        <w:t>Dopunsko zdravstveno osiguranje</w:t>
      </w:r>
      <w:r w:rsidR="0030535C" w:rsidRPr="00DA5F3D">
        <w:rPr>
          <w:rFonts w:ascii="Arial" w:hAnsi="Arial" w:cs="Arial"/>
          <w:color w:val="262626"/>
          <w:sz w:val="22"/>
          <w:szCs w:val="22"/>
        </w:rPr>
        <w:t xml:space="preserve"> predstavlja dobrovoljno</w:t>
      </w:r>
      <w:r w:rsidR="006609CF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Pr="00DA5F3D">
        <w:rPr>
          <w:rFonts w:ascii="Arial" w:hAnsi="Arial" w:cs="Arial"/>
          <w:color w:val="262626"/>
          <w:sz w:val="22"/>
          <w:szCs w:val="22"/>
        </w:rPr>
        <w:t>zdravstveno osi</w:t>
      </w:r>
      <w:r w:rsidR="00D917B8" w:rsidRPr="00DA5F3D">
        <w:rPr>
          <w:rFonts w:ascii="Arial" w:hAnsi="Arial" w:cs="Arial"/>
          <w:color w:val="262626"/>
          <w:sz w:val="22"/>
          <w:szCs w:val="22"/>
        </w:rPr>
        <w:t>guranje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30535C" w:rsidRPr="00DA5F3D">
        <w:rPr>
          <w:rFonts w:ascii="Arial" w:hAnsi="Arial" w:cs="Arial"/>
          <w:color w:val="262626"/>
          <w:sz w:val="22"/>
          <w:szCs w:val="22"/>
        </w:rPr>
        <w:t>koje p</w:t>
      </w:r>
      <w:r w:rsidR="00A040DA" w:rsidRPr="00DA5F3D">
        <w:rPr>
          <w:rFonts w:ascii="Arial" w:hAnsi="Arial" w:cs="Arial"/>
          <w:color w:val="262626"/>
          <w:sz w:val="22"/>
          <w:szCs w:val="22"/>
        </w:rPr>
        <w:t>rovodi Zavod</w:t>
      </w:r>
      <w:r w:rsidR="0030535C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AF671F" w:rsidRPr="00DA5F3D">
        <w:rPr>
          <w:rFonts w:ascii="Arial" w:hAnsi="Arial" w:cs="Arial"/>
          <w:color w:val="262626"/>
          <w:sz w:val="22"/>
          <w:szCs w:val="22"/>
        </w:rPr>
        <w:t>putem kojeg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 se </w:t>
      </w:r>
      <w:r w:rsidR="008726DD" w:rsidRPr="00DA5F3D">
        <w:rPr>
          <w:rFonts w:ascii="Arial" w:hAnsi="Arial" w:cs="Arial"/>
          <w:color w:val="262626"/>
          <w:sz w:val="22"/>
          <w:szCs w:val="22"/>
        </w:rPr>
        <w:t>osiguranicima</w:t>
      </w:r>
      <w:r w:rsidR="006609CF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6543E6" w:rsidRPr="00DA5F3D">
        <w:rPr>
          <w:rFonts w:ascii="Arial" w:hAnsi="Arial" w:cs="Arial"/>
          <w:color w:val="262626"/>
          <w:sz w:val="22"/>
          <w:szCs w:val="22"/>
        </w:rPr>
        <w:t>obveznog zdravstvenog osiguranja</w:t>
      </w:r>
      <w:r w:rsidR="00A040DA" w:rsidRPr="00DA5F3D">
        <w:rPr>
          <w:rFonts w:ascii="Arial" w:hAnsi="Arial" w:cs="Arial"/>
          <w:color w:val="262626"/>
          <w:sz w:val="22"/>
          <w:szCs w:val="22"/>
        </w:rPr>
        <w:t>,</w:t>
      </w:r>
      <w:r w:rsidR="006543E6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3962BB" w:rsidRPr="00DA5F3D">
        <w:rPr>
          <w:rFonts w:ascii="Arial" w:hAnsi="Arial" w:cs="Arial"/>
          <w:color w:val="262626"/>
          <w:sz w:val="22"/>
          <w:szCs w:val="22"/>
        </w:rPr>
        <w:t>kroz policu dopunskog osiguranja</w:t>
      </w:r>
      <w:r w:rsidR="00A040DA" w:rsidRPr="00DA5F3D">
        <w:rPr>
          <w:rFonts w:ascii="Arial" w:hAnsi="Arial" w:cs="Arial"/>
          <w:color w:val="262626"/>
          <w:sz w:val="22"/>
          <w:szCs w:val="22"/>
        </w:rPr>
        <w:t>,</w:t>
      </w:r>
      <w:r w:rsidR="003962BB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6609CF" w:rsidRPr="00DA5F3D">
        <w:rPr>
          <w:rFonts w:ascii="Arial" w:hAnsi="Arial" w:cs="Arial"/>
          <w:color w:val="262626"/>
          <w:sz w:val="22"/>
          <w:szCs w:val="22"/>
        </w:rPr>
        <w:t>pokriva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E8031E" w:rsidRPr="00DA5F3D">
        <w:rPr>
          <w:rFonts w:ascii="Arial" w:hAnsi="Arial" w:cs="Arial"/>
          <w:color w:val="262626"/>
          <w:sz w:val="22"/>
          <w:szCs w:val="22"/>
        </w:rPr>
        <w:t>trošak sudjelovanja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 u troškovima zdravstvene zaštite iz članka 19. stavka 3. i 4. Zakona o obveznom</w:t>
      </w:r>
      <w:r w:rsidR="00F42468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zdravstvenom </w:t>
      </w:r>
      <w:r w:rsidR="00E35C66" w:rsidRPr="00DA5F3D">
        <w:rPr>
          <w:rFonts w:ascii="Arial" w:hAnsi="Arial" w:cs="Arial"/>
          <w:color w:val="262626"/>
          <w:sz w:val="22"/>
          <w:szCs w:val="22"/>
        </w:rPr>
        <w:t>osiguranju.</w:t>
      </w:r>
      <w:r w:rsidR="003C099A" w:rsidRPr="00DA5F3D">
        <w:rPr>
          <w:rFonts w:ascii="Arial" w:hAnsi="Arial" w:cs="Arial"/>
          <w:color w:val="262626"/>
          <w:sz w:val="22"/>
          <w:szCs w:val="22"/>
        </w:rPr>
        <w:t xml:space="preserve"> B</w:t>
      </w:r>
      <w:r w:rsidR="00E35C66" w:rsidRPr="00DA5F3D">
        <w:rPr>
          <w:rFonts w:ascii="Arial" w:hAnsi="Arial" w:cs="Arial"/>
          <w:color w:val="262626"/>
          <w:sz w:val="22"/>
          <w:szCs w:val="22"/>
        </w:rPr>
        <w:t>roj osiguranika koji imaju aktivnu policu dopunskog zdravstvenog osiguranja na dan 31.08 20</w:t>
      </w:r>
      <w:r w:rsidR="00CB434C" w:rsidRPr="00DA5F3D">
        <w:rPr>
          <w:rFonts w:ascii="Arial" w:hAnsi="Arial" w:cs="Arial"/>
          <w:color w:val="262626"/>
          <w:sz w:val="22"/>
          <w:szCs w:val="22"/>
        </w:rPr>
        <w:t>21</w:t>
      </w:r>
      <w:r w:rsidR="00E35C66" w:rsidRPr="00DA5F3D">
        <w:rPr>
          <w:rFonts w:ascii="Arial" w:hAnsi="Arial" w:cs="Arial"/>
          <w:color w:val="262626"/>
          <w:sz w:val="22"/>
          <w:szCs w:val="22"/>
        </w:rPr>
        <w:t xml:space="preserve">.godine bio je </w:t>
      </w:r>
      <w:r w:rsidR="00D917B8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E35C66" w:rsidRPr="00DA5F3D">
        <w:rPr>
          <w:rFonts w:ascii="Arial" w:hAnsi="Arial" w:cs="Arial"/>
          <w:color w:val="262626"/>
          <w:sz w:val="22"/>
          <w:szCs w:val="22"/>
        </w:rPr>
        <w:t>2.</w:t>
      </w:r>
      <w:r w:rsidR="00CB434C" w:rsidRPr="00DA5F3D">
        <w:rPr>
          <w:rFonts w:ascii="Arial" w:hAnsi="Arial" w:cs="Arial"/>
          <w:color w:val="262626"/>
          <w:sz w:val="22"/>
          <w:szCs w:val="22"/>
        </w:rPr>
        <w:t>244.501.</w:t>
      </w:r>
    </w:p>
    <w:p w:rsidR="00AF671F" w:rsidRPr="00DA5F3D" w:rsidRDefault="00F42468" w:rsidP="007E6B4C">
      <w:pPr>
        <w:spacing w:line="276" w:lineRule="auto"/>
        <w:ind w:firstLine="360"/>
        <w:jc w:val="both"/>
        <w:rPr>
          <w:rFonts w:ascii="Arial" w:hAnsi="Arial" w:cs="Arial"/>
          <w:color w:val="262626"/>
          <w:sz w:val="22"/>
          <w:szCs w:val="22"/>
        </w:rPr>
      </w:pPr>
      <w:r w:rsidRPr="00DA5F3D">
        <w:rPr>
          <w:rFonts w:ascii="Arial" w:hAnsi="Arial" w:cs="Arial"/>
          <w:color w:val="262626"/>
          <w:sz w:val="22"/>
          <w:szCs w:val="22"/>
        </w:rPr>
        <w:t xml:space="preserve">Sukladno </w:t>
      </w:r>
      <w:r w:rsidR="00A40931" w:rsidRPr="00DA5F3D">
        <w:rPr>
          <w:rFonts w:ascii="Arial" w:hAnsi="Arial" w:cs="Arial"/>
          <w:color w:val="262626"/>
          <w:sz w:val="22"/>
          <w:szCs w:val="22"/>
        </w:rPr>
        <w:t>Smjernicama ekonomske i fiskalne politike usvojene od strane Vlade RH</w:t>
      </w:r>
      <w:r w:rsidR="003736E9" w:rsidRPr="00DA5F3D">
        <w:rPr>
          <w:rFonts w:ascii="Arial" w:hAnsi="Arial" w:cs="Arial"/>
          <w:color w:val="262626"/>
          <w:sz w:val="22"/>
          <w:szCs w:val="22"/>
        </w:rPr>
        <w:t xml:space="preserve"> (u daljnjem tekstu Smjernice)</w:t>
      </w:r>
      <w:r w:rsidR="00A40931" w:rsidRPr="00DA5F3D">
        <w:rPr>
          <w:rFonts w:ascii="Arial" w:hAnsi="Arial" w:cs="Arial"/>
          <w:color w:val="262626"/>
          <w:sz w:val="22"/>
          <w:szCs w:val="22"/>
        </w:rPr>
        <w:t xml:space="preserve"> i dostavljenim </w:t>
      </w:r>
      <w:r w:rsidRPr="00DA5F3D">
        <w:rPr>
          <w:rFonts w:ascii="Arial" w:hAnsi="Arial" w:cs="Arial"/>
          <w:color w:val="262626"/>
          <w:sz w:val="22"/>
          <w:szCs w:val="22"/>
        </w:rPr>
        <w:t>Uputama za izradu prijedloga državnog proračuna Republike Hrvatske za razdoblje 20</w:t>
      </w:r>
      <w:r w:rsidR="00D45716" w:rsidRPr="00DA5F3D">
        <w:rPr>
          <w:rFonts w:ascii="Arial" w:hAnsi="Arial" w:cs="Arial"/>
          <w:color w:val="262626"/>
          <w:sz w:val="22"/>
          <w:szCs w:val="22"/>
        </w:rPr>
        <w:t>22</w:t>
      </w:r>
      <w:r w:rsidRPr="00DA5F3D">
        <w:rPr>
          <w:rFonts w:ascii="Arial" w:hAnsi="Arial" w:cs="Arial"/>
          <w:color w:val="262626"/>
          <w:sz w:val="22"/>
          <w:szCs w:val="22"/>
        </w:rPr>
        <w:t>.-20</w:t>
      </w:r>
      <w:r w:rsidR="00D45716" w:rsidRPr="00DA5F3D">
        <w:rPr>
          <w:rFonts w:ascii="Arial" w:hAnsi="Arial" w:cs="Arial"/>
          <w:color w:val="262626"/>
          <w:sz w:val="22"/>
          <w:szCs w:val="22"/>
        </w:rPr>
        <w:t>24</w:t>
      </w:r>
      <w:r w:rsidRPr="00DA5F3D">
        <w:rPr>
          <w:rFonts w:ascii="Arial" w:hAnsi="Arial" w:cs="Arial"/>
          <w:color w:val="262626"/>
          <w:sz w:val="22"/>
          <w:szCs w:val="22"/>
        </w:rPr>
        <w:t>.</w:t>
      </w:r>
      <w:r w:rsidR="00BD547B" w:rsidRPr="00DA5F3D">
        <w:rPr>
          <w:rFonts w:ascii="Arial" w:hAnsi="Arial" w:cs="Arial"/>
          <w:color w:val="262626"/>
          <w:sz w:val="22"/>
          <w:szCs w:val="22"/>
        </w:rPr>
        <w:t xml:space="preserve"> godine</w:t>
      </w:r>
      <w:r w:rsidR="003736E9" w:rsidRPr="00DA5F3D">
        <w:rPr>
          <w:rFonts w:ascii="Arial" w:hAnsi="Arial" w:cs="Arial"/>
          <w:color w:val="262626"/>
          <w:sz w:val="22"/>
          <w:szCs w:val="22"/>
        </w:rPr>
        <w:t xml:space="preserve"> (u daljnjem tekstu Upute)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A40931" w:rsidRPr="00DA5F3D">
        <w:rPr>
          <w:rFonts w:ascii="Arial" w:hAnsi="Arial" w:cs="Arial"/>
          <w:color w:val="262626"/>
          <w:sz w:val="22"/>
          <w:szCs w:val="22"/>
        </w:rPr>
        <w:t xml:space="preserve">od Ministarstva financija, </w:t>
      </w:r>
      <w:r w:rsidRPr="00DA5F3D">
        <w:rPr>
          <w:rFonts w:ascii="Arial" w:hAnsi="Arial" w:cs="Arial"/>
          <w:color w:val="262626"/>
          <w:sz w:val="22"/>
          <w:szCs w:val="22"/>
        </w:rPr>
        <w:t>izrađen je Prijedlog</w:t>
      </w:r>
      <w:r w:rsidR="00A57810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Pr="00DA5F3D">
        <w:rPr>
          <w:rFonts w:ascii="Arial" w:hAnsi="Arial" w:cs="Arial"/>
          <w:color w:val="262626"/>
          <w:sz w:val="22"/>
          <w:szCs w:val="22"/>
        </w:rPr>
        <w:t>financijskog plana Zavoda za isto razdoblje.</w:t>
      </w:r>
      <w:r w:rsidR="004E6434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A737F6" w:rsidRPr="00DA5F3D">
        <w:rPr>
          <w:rFonts w:ascii="Arial" w:hAnsi="Arial" w:cs="Arial"/>
          <w:color w:val="262626"/>
          <w:sz w:val="22"/>
          <w:szCs w:val="22"/>
        </w:rPr>
        <w:t>Prema predloženom fiskalnom okviru za naredno plans</w:t>
      </w:r>
      <w:r w:rsidR="00965211" w:rsidRPr="00DA5F3D">
        <w:rPr>
          <w:rFonts w:ascii="Arial" w:hAnsi="Arial" w:cs="Arial"/>
          <w:color w:val="262626"/>
          <w:sz w:val="22"/>
          <w:szCs w:val="22"/>
        </w:rPr>
        <w:t>ko razdoblje</w:t>
      </w:r>
      <w:r w:rsidR="006E7794" w:rsidRPr="00DA5F3D">
        <w:rPr>
          <w:rFonts w:ascii="Arial" w:hAnsi="Arial" w:cs="Arial"/>
          <w:color w:val="262626"/>
          <w:sz w:val="22"/>
          <w:szCs w:val="22"/>
        </w:rPr>
        <w:t>,</w:t>
      </w:r>
      <w:r w:rsidR="00461F8B" w:rsidRPr="00DA5F3D">
        <w:rPr>
          <w:rFonts w:ascii="Arial" w:hAnsi="Arial" w:cs="Arial"/>
          <w:color w:val="262626"/>
          <w:sz w:val="22"/>
          <w:szCs w:val="22"/>
        </w:rPr>
        <w:t xml:space="preserve"> te</w:t>
      </w:r>
      <w:r w:rsidR="00B10E8B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6E7794" w:rsidRPr="00DA5F3D">
        <w:rPr>
          <w:rFonts w:ascii="Arial" w:hAnsi="Arial" w:cs="Arial"/>
          <w:color w:val="262626"/>
          <w:sz w:val="22"/>
          <w:szCs w:val="22"/>
        </w:rPr>
        <w:t>ostvare</w:t>
      </w:r>
      <w:r w:rsidR="00461F8B" w:rsidRPr="00DA5F3D">
        <w:rPr>
          <w:rFonts w:ascii="Arial" w:hAnsi="Arial" w:cs="Arial"/>
          <w:color w:val="262626"/>
          <w:sz w:val="22"/>
          <w:szCs w:val="22"/>
        </w:rPr>
        <w:t>nih</w:t>
      </w:r>
      <w:r w:rsidR="006E7794" w:rsidRPr="00DA5F3D">
        <w:rPr>
          <w:rFonts w:ascii="Arial" w:hAnsi="Arial" w:cs="Arial"/>
          <w:color w:val="262626"/>
          <w:sz w:val="22"/>
          <w:szCs w:val="22"/>
        </w:rPr>
        <w:t xml:space="preserve"> prihoda </w:t>
      </w:r>
      <w:r w:rsidR="00461F8B" w:rsidRPr="00DA5F3D">
        <w:rPr>
          <w:rFonts w:ascii="Arial" w:hAnsi="Arial" w:cs="Arial"/>
          <w:color w:val="262626"/>
          <w:sz w:val="22"/>
          <w:szCs w:val="22"/>
        </w:rPr>
        <w:t>u razdoblju siječanj- kolovoz 20</w:t>
      </w:r>
      <w:r w:rsidR="00D45716" w:rsidRPr="00DA5F3D">
        <w:rPr>
          <w:rFonts w:ascii="Arial" w:hAnsi="Arial" w:cs="Arial"/>
          <w:color w:val="262626"/>
          <w:sz w:val="22"/>
          <w:szCs w:val="22"/>
        </w:rPr>
        <w:t>21</w:t>
      </w:r>
      <w:r w:rsidR="00461F8B" w:rsidRPr="00DA5F3D">
        <w:rPr>
          <w:rFonts w:ascii="Arial" w:hAnsi="Arial" w:cs="Arial"/>
          <w:color w:val="262626"/>
          <w:sz w:val="22"/>
          <w:szCs w:val="22"/>
        </w:rPr>
        <w:t>.</w:t>
      </w:r>
      <w:r w:rsidR="00E646D6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6E7794" w:rsidRPr="00DA5F3D">
        <w:rPr>
          <w:rFonts w:ascii="Arial" w:hAnsi="Arial" w:cs="Arial"/>
          <w:color w:val="262626"/>
          <w:sz w:val="22"/>
          <w:szCs w:val="22"/>
        </w:rPr>
        <w:t xml:space="preserve">i procijenjenih prihoda do kraja </w:t>
      </w:r>
      <w:r w:rsidR="00CC62EC" w:rsidRPr="00DA5F3D">
        <w:rPr>
          <w:rFonts w:ascii="Arial" w:hAnsi="Arial" w:cs="Arial"/>
          <w:color w:val="262626"/>
          <w:sz w:val="22"/>
          <w:szCs w:val="22"/>
        </w:rPr>
        <w:t>tekuće</w:t>
      </w:r>
      <w:r w:rsidR="006E7794" w:rsidRPr="00DA5F3D">
        <w:rPr>
          <w:rFonts w:ascii="Arial" w:hAnsi="Arial" w:cs="Arial"/>
          <w:color w:val="262626"/>
          <w:sz w:val="22"/>
          <w:szCs w:val="22"/>
        </w:rPr>
        <w:t xml:space="preserve"> godine,</w:t>
      </w:r>
      <w:r w:rsidR="00266422" w:rsidRPr="00DA5F3D">
        <w:rPr>
          <w:rFonts w:ascii="Arial" w:hAnsi="Arial" w:cs="Arial"/>
          <w:color w:val="262626"/>
          <w:sz w:val="22"/>
          <w:szCs w:val="22"/>
        </w:rPr>
        <w:t xml:space="preserve"> kao i preuzetoj obvezi vrać</w:t>
      </w:r>
      <w:r w:rsidR="00D45716" w:rsidRPr="00DA5F3D">
        <w:rPr>
          <w:rFonts w:ascii="Arial" w:hAnsi="Arial" w:cs="Arial"/>
          <w:color w:val="262626"/>
          <w:sz w:val="22"/>
          <w:szCs w:val="22"/>
        </w:rPr>
        <w:t>anja beskamatnog zajma u sljedeće dvije godine</w:t>
      </w:r>
      <w:r w:rsidR="00266422" w:rsidRPr="00DA5F3D">
        <w:rPr>
          <w:rFonts w:ascii="Arial" w:hAnsi="Arial" w:cs="Arial"/>
          <w:color w:val="262626"/>
          <w:sz w:val="22"/>
          <w:szCs w:val="22"/>
        </w:rPr>
        <w:t>,</w:t>
      </w:r>
      <w:r w:rsidR="006E7794" w:rsidRPr="00DA5F3D">
        <w:rPr>
          <w:rFonts w:ascii="Arial" w:hAnsi="Arial" w:cs="Arial"/>
          <w:color w:val="262626"/>
          <w:sz w:val="22"/>
          <w:szCs w:val="22"/>
        </w:rPr>
        <w:t xml:space="preserve"> predložen je iznos </w:t>
      </w:r>
      <w:r w:rsidR="00E646D6" w:rsidRPr="00DA5F3D">
        <w:rPr>
          <w:rFonts w:ascii="Arial" w:hAnsi="Arial" w:cs="Arial"/>
          <w:color w:val="262626"/>
          <w:sz w:val="22"/>
          <w:szCs w:val="22"/>
        </w:rPr>
        <w:t xml:space="preserve"> ukup</w:t>
      </w:r>
      <w:r w:rsidR="006E7794" w:rsidRPr="00DA5F3D">
        <w:rPr>
          <w:rFonts w:ascii="Arial" w:hAnsi="Arial" w:cs="Arial"/>
          <w:color w:val="262626"/>
          <w:sz w:val="22"/>
          <w:szCs w:val="22"/>
        </w:rPr>
        <w:t>nih prihoda</w:t>
      </w:r>
      <w:r w:rsidR="00F745A4" w:rsidRPr="00DA5F3D">
        <w:rPr>
          <w:rFonts w:ascii="Arial" w:hAnsi="Arial" w:cs="Arial"/>
          <w:color w:val="262626"/>
          <w:sz w:val="22"/>
          <w:szCs w:val="22"/>
        </w:rPr>
        <w:t xml:space="preserve"> i</w:t>
      </w:r>
      <w:r w:rsidR="00266422" w:rsidRPr="00DA5F3D">
        <w:rPr>
          <w:rFonts w:ascii="Arial" w:hAnsi="Arial" w:cs="Arial"/>
          <w:color w:val="262626"/>
          <w:sz w:val="22"/>
          <w:szCs w:val="22"/>
        </w:rPr>
        <w:t xml:space="preserve"> rashoda </w:t>
      </w:r>
      <w:r w:rsidR="00E646D6" w:rsidRPr="00DA5F3D">
        <w:rPr>
          <w:rFonts w:ascii="Arial" w:hAnsi="Arial" w:cs="Arial"/>
          <w:color w:val="262626"/>
          <w:sz w:val="22"/>
          <w:szCs w:val="22"/>
        </w:rPr>
        <w:t xml:space="preserve">Zavoda </w:t>
      </w:r>
      <w:r w:rsidR="00D45716" w:rsidRPr="00DA5F3D">
        <w:rPr>
          <w:rFonts w:ascii="Arial" w:hAnsi="Arial" w:cs="Arial"/>
          <w:color w:val="262626"/>
          <w:sz w:val="22"/>
          <w:szCs w:val="22"/>
        </w:rPr>
        <w:t>za 2022</w:t>
      </w:r>
      <w:r w:rsidR="00CA3CE1" w:rsidRPr="00DA5F3D">
        <w:rPr>
          <w:rFonts w:ascii="Arial" w:hAnsi="Arial" w:cs="Arial"/>
          <w:color w:val="262626"/>
          <w:sz w:val="22"/>
          <w:szCs w:val="22"/>
        </w:rPr>
        <w:t>. i projekcija</w:t>
      </w:r>
      <w:r w:rsidR="00D45716" w:rsidRPr="00DA5F3D">
        <w:rPr>
          <w:rFonts w:ascii="Arial" w:hAnsi="Arial" w:cs="Arial"/>
          <w:color w:val="262626"/>
          <w:sz w:val="22"/>
          <w:szCs w:val="22"/>
        </w:rPr>
        <w:t xml:space="preserve"> za 2023. i 2024</w:t>
      </w:r>
      <w:r w:rsidR="006E7794" w:rsidRPr="00DA5F3D">
        <w:rPr>
          <w:rFonts w:ascii="Arial" w:hAnsi="Arial" w:cs="Arial"/>
          <w:color w:val="262626"/>
          <w:sz w:val="22"/>
          <w:szCs w:val="22"/>
        </w:rPr>
        <w:t xml:space="preserve">.godinu. </w:t>
      </w:r>
      <w:r w:rsidR="00E646D6" w:rsidRPr="00DA5F3D">
        <w:rPr>
          <w:rFonts w:ascii="Arial" w:hAnsi="Arial" w:cs="Arial"/>
          <w:color w:val="262626"/>
          <w:sz w:val="22"/>
          <w:szCs w:val="22"/>
        </w:rPr>
        <w:t xml:space="preserve"> </w:t>
      </w:r>
    </w:p>
    <w:p w:rsidR="00540066" w:rsidRPr="00DA5F3D" w:rsidRDefault="00AF671F" w:rsidP="007E6B4C">
      <w:pPr>
        <w:spacing w:line="276" w:lineRule="auto"/>
        <w:ind w:firstLine="360"/>
        <w:jc w:val="both"/>
        <w:rPr>
          <w:rFonts w:ascii="Arial" w:hAnsi="Arial" w:cs="Arial"/>
          <w:color w:val="262626"/>
          <w:sz w:val="22"/>
          <w:szCs w:val="22"/>
        </w:rPr>
      </w:pPr>
      <w:r w:rsidRPr="00DA5F3D">
        <w:rPr>
          <w:rFonts w:ascii="Arial" w:hAnsi="Arial" w:cs="Arial"/>
          <w:color w:val="262626"/>
          <w:sz w:val="22"/>
          <w:szCs w:val="22"/>
        </w:rPr>
        <w:t>Slijedom prethodno navedenog</w:t>
      </w:r>
      <w:r w:rsidR="00C336F3" w:rsidRPr="00DA5F3D">
        <w:rPr>
          <w:rFonts w:ascii="Arial" w:hAnsi="Arial" w:cs="Arial"/>
          <w:color w:val="262626"/>
          <w:sz w:val="22"/>
          <w:szCs w:val="22"/>
        </w:rPr>
        <w:t>,</w:t>
      </w:r>
      <w:r w:rsidR="008E61DD" w:rsidRPr="00DA5F3D">
        <w:rPr>
          <w:rFonts w:ascii="Arial" w:hAnsi="Arial" w:cs="Arial"/>
          <w:color w:val="262626"/>
          <w:sz w:val="22"/>
          <w:szCs w:val="22"/>
        </w:rPr>
        <w:t xml:space="preserve"> ukupni p</w:t>
      </w:r>
      <w:r w:rsidR="00D45716" w:rsidRPr="00DA5F3D">
        <w:rPr>
          <w:rFonts w:ascii="Arial" w:hAnsi="Arial" w:cs="Arial"/>
          <w:color w:val="262626"/>
          <w:sz w:val="22"/>
          <w:szCs w:val="22"/>
        </w:rPr>
        <w:t>rihodi Zavoda za 2022</w:t>
      </w:r>
      <w:r w:rsidR="00DF1511" w:rsidRPr="00DA5F3D">
        <w:rPr>
          <w:rFonts w:ascii="Arial" w:hAnsi="Arial" w:cs="Arial"/>
          <w:color w:val="262626"/>
          <w:sz w:val="22"/>
          <w:szCs w:val="22"/>
        </w:rPr>
        <w:t>.</w:t>
      </w:r>
      <w:r w:rsidR="008E61DD" w:rsidRPr="00DA5F3D">
        <w:rPr>
          <w:rFonts w:ascii="Arial" w:hAnsi="Arial" w:cs="Arial"/>
          <w:color w:val="262626"/>
          <w:sz w:val="22"/>
          <w:szCs w:val="22"/>
        </w:rPr>
        <w:t xml:space="preserve">godinu planirani su u iznosu od </w:t>
      </w:r>
      <w:r w:rsidR="00957B0E" w:rsidRPr="00DA5F3D">
        <w:rPr>
          <w:rFonts w:ascii="Arial" w:hAnsi="Arial" w:cs="Arial"/>
          <w:color w:val="262626"/>
          <w:sz w:val="22"/>
          <w:szCs w:val="22"/>
        </w:rPr>
        <w:t>30.107.702.000</w:t>
      </w:r>
      <w:r w:rsidR="00D45716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3218D5" w:rsidRPr="00DA5F3D">
        <w:rPr>
          <w:rFonts w:ascii="Arial" w:hAnsi="Arial" w:cs="Arial"/>
          <w:color w:val="262626"/>
          <w:sz w:val="22"/>
          <w:szCs w:val="22"/>
        </w:rPr>
        <w:t>kn, za 2023</w:t>
      </w:r>
      <w:r w:rsidR="008E61DD" w:rsidRPr="00DA5F3D">
        <w:rPr>
          <w:rFonts w:ascii="Arial" w:hAnsi="Arial" w:cs="Arial"/>
          <w:color w:val="262626"/>
          <w:sz w:val="22"/>
          <w:szCs w:val="22"/>
        </w:rPr>
        <w:t>.g</w:t>
      </w:r>
      <w:r w:rsidR="000D011D" w:rsidRPr="00DA5F3D">
        <w:rPr>
          <w:rFonts w:ascii="Arial" w:hAnsi="Arial" w:cs="Arial"/>
          <w:color w:val="262626"/>
          <w:sz w:val="22"/>
          <w:szCs w:val="22"/>
        </w:rPr>
        <w:t xml:space="preserve">odinu </w:t>
      </w:r>
      <w:r w:rsidR="000D091E">
        <w:rPr>
          <w:rFonts w:ascii="Arial" w:hAnsi="Arial" w:cs="Arial"/>
          <w:color w:val="262626"/>
          <w:sz w:val="22"/>
          <w:szCs w:val="22"/>
        </w:rPr>
        <w:t>31.</w:t>
      </w:r>
      <w:r w:rsidR="00F22799">
        <w:rPr>
          <w:rFonts w:ascii="Arial" w:hAnsi="Arial" w:cs="Arial"/>
          <w:color w:val="262626"/>
          <w:sz w:val="22"/>
          <w:szCs w:val="22"/>
        </w:rPr>
        <w:t>158.339.</w:t>
      </w:r>
      <w:r w:rsidR="00663477" w:rsidRPr="00DA5F3D">
        <w:rPr>
          <w:rFonts w:ascii="Arial" w:hAnsi="Arial" w:cs="Arial"/>
          <w:color w:val="262626"/>
          <w:sz w:val="22"/>
          <w:szCs w:val="22"/>
        </w:rPr>
        <w:t>000 kn</w:t>
      </w:r>
      <w:r w:rsidR="003218D5" w:rsidRPr="00DA5F3D">
        <w:rPr>
          <w:rFonts w:ascii="Arial" w:hAnsi="Arial" w:cs="Arial"/>
          <w:color w:val="262626"/>
          <w:sz w:val="22"/>
          <w:szCs w:val="22"/>
        </w:rPr>
        <w:t>, a za 2024</w:t>
      </w:r>
      <w:r w:rsidR="000D011D" w:rsidRPr="00DA5F3D">
        <w:rPr>
          <w:rFonts w:ascii="Arial" w:hAnsi="Arial" w:cs="Arial"/>
          <w:color w:val="262626"/>
          <w:sz w:val="22"/>
          <w:szCs w:val="22"/>
        </w:rPr>
        <w:t xml:space="preserve">.godinu  </w:t>
      </w:r>
      <w:r w:rsidR="003218D5" w:rsidRPr="00DA5F3D">
        <w:rPr>
          <w:rFonts w:ascii="Arial" w:hAnsi="Arial" w:cs="Arial"/>
          <w:color w:val="262626"/>
          <w:sz w:val="22"/>
          <w:szCs w:val="22"/>
        </w:rPr>
        <w:t>31.</w:t>
      </w:r>
      <w:r w:rsidR="00066030" w:rsidRPr="00DA5F3D">
        <w:rPr>
          <w:rFonts w:ascii="Arial" w:hAnsi="Arial" w:cs="Arial"/>
          <w:color w:val="262626"/>
          <w:sz w:val="22"/>
          <w:szCs w:val="22"/>
        </w:rPr>
        <w:t>793.759</w:t>
      </w:r>
      <w:r w:rsidR="00663477" w:rsidRPr="00DA5F3D">
        <w:rPr>
          <w:rFonts w:ascii="Arial" w:hAnsi="Arial" w:cs="Arial"/>
          <w:color w:val="262626"/>
          <w:sz w:val="22"/>
          <w:szCs w:val="22"/>
        </w:rPr>
        <w:t>.</w:t>
      </w:r>
      <w:r w:rsidR="005C6143" w:rsidRPr="00DA5F3D">
        <w:rPr>
          <w:rFonts w:ascii="Arial" w:hAnsi="Arial" w:cs="Arial"/>
          <w:color w:val="262626"/>
          <w:sz w:val="22"/>
          <w:szCs w:val="22"/>
        </w:rPr>
        <w:t>000</w:t>
      </w:r>
      <w:r w:rsidR="00CA3CE1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8E61DD" w:rsidRPr="00DA5F3D">
        <w:rPr>
          <w:rFonts w:ascii="Arial" w:hAnsi="Arial" w:cs="Arial"/>
          <w:color w:val="262626"/>
          <w:sz w:val="22"/>
          <w:szCs w:val="22"/>
        </w:rPr>
        <w:t>kn.</w:t>
      </w:r>
      <w:r w:rsidR="00AE45EF" w:rsidRPr="00DA5F3D">
        <w:rPr>
          <w:rFonts w:ascii="Arial" w:hAnsi="Arial" w:cs="Arial"/>
          <w:color w:val="262626"/>
          <w:sz w:val="22"/>
          <w:szCs w:val="22"/>
        </w:rPr>
        <w:t xml:space="preserve"> Ukupnim prihodima osigurana su</w:t>
      </w:r>
      <w:r w:rsidR="00C336F3" w:rsidRPr="00DA5F3D">
        <w:rPr>
          <w:rFonts w:ascii="Arial" w:hAnsi="Arial" w:cs="Arial"/>
          <w:color w:val="262626"/>
          <w:sz w:val="22"/>
          <w:szCs w:val="22"/>
        </w:rPr>
        <w:t xml:space="preserve"> i</w:t>
      </w:r>
      <w:r w:rsidR="00AE45EF" w:rsidRPr="00DA5F3D">
        <w:rPr>
          <w:rFonts w:ascii="Arial" w:hAnsi="Arial" w:cs="Arial"/>
          <w:color w:val="262626"/>
          <w:sz w:val="22"/>
          <w:szCs w:val="22"/>
        </w:rPr>
        <w:t xml:space="preserve"> sredstva za povrat </w:t>
      </w:r>
      <w:r w:rsidR="007C0E69" w:rsidRPr="00DA5F3D">
        <w:rPr>
          <w:rFonts w:ascii="Arial" w:hAnsi="Arial" w:cs="Arial"/>
          <w:color w:val="262626"/>
          <w:sz w:val="22"/>
          <w:szCs w:val="22"/>
        </w:rPr>
        <w:t xml:space="preserve">preostalog dijela </w:t>
      </w:r>
      <w:r w:rsidR="00AE45EF" w:rsidRPr="00DA5F3D">
        <w:rPr>
          <w:rFonts w:ascii="Arial" w:hAnsi="Arial" w:cs="Arial"/>
          <w:color w:val="262626"/>
          <w:sz w:val="22"/>
          <w:szCs w:val="22"/>
        </w:rPr>
        <w:t xml:space="preserve">beskamatnog zajma dobivenog </w:t>
      </w:r>
      <w:r w:rsidR="00525630" w:rsidRPr="00DA5F3D">
        <w:rPr>
          <w:rFonts w:ascii="Arial" w:hAnsi="Arial" w:cs="Arial"/>
          <w:color w:val="262626"/>
          <w:sz w:val="22"/>
          <w:szCs w:val="22"/>
        </w:rPr>
        <w:t xml:space="preserve">u 2020. godini </w:t>
      </w:r>
      <w:r w:rsidR="00AE45EF" w:rsidRPr="00DA5F3D">
        <w:rPr>
          <w:rFonts w:ascii="Arial" w:hAnsi="Arial" w:cs="Arial"/>
          <w:color w:val="262626"/>
          <w:sz w:val="22"/>
          <w:szCs w:val="22"/>
        </w:rPr>
        <w:t xml:space="preserve">od </w:t>
      </w:r>
      <w:r w:rsidR="00DD4943" w:rsidRPr="00DA5F3D">
        <w:rPr>
          <w:rFonts w:ascii="Arial" w:hAnsi="Arial" w:cs="Arial"/>
          <w:color w:val="262626"/>
          <w:sz w:val="22"/>
          <w:szCs w:val="22"/>
        </w:rPr>
        <w:t>Ministarstva financija</w:t>
      </w:r>
      <w:r w:rsidR="00525630" w:rsidRPr="00DA5F3D">
        <w:rPr>
          <w:rFonts w:ascii="Arial" w:hAnsi="Arial" w:cs="Arial"/>
          <w:color w:val="262626"/>
          <w:sz w:val="22"/>
          <w:szCs w:val="22"/>
        </w:rPr>
        <w:t xml:space="preserve">. </w:t>
      </w:r>
      <w:r w:rsidR="007C0E69" w:rsidRPr="00DA5F3D">
        <w:rPr>
          <w:rFonts w:ascii="Arial" w:hAnsi="Arial" w:cs="Arial"/>
          <w:color w:val="262626"/>
          <w:sz w:val="22"/>
          <w:szCs w:val="22"/>
        </w:rPr>
        <w:t>Otplata beskamatnog</w:t>
      </w:r>
      <w:r w:rsidR="00957B0E" w:rsidRPr="00DA5F3D">
        <w:rPr>
          <w:rFonts w:ascii="Arial" w:hAnsi="Arial" w:cs="Arial"/>
          <w:color w:val="262626"/>
          <w:sz w:val="22"/>
          <w:szCs w:val="22"/>
        </w:rPr>
        <w:t xml:space="preserve"> zaj</w:t>
      </w:r>
      <w:r w:rsidR="007E6F6F" w:rsidRPr="00DA5F3D">
        <w:rPr>
          <w:rFonts w:ascii="Arial" w:hAnsi="Arial" w:cs="Arial"/>
          <w:color w:val="262626"/>
          <w:sz w:val="22"/>
          <w:szCs w:val="22"/>
        </w:rPr>
        <w:t>m</w:t>
      </w:r>
      <w:r w:rsidR="00957B0E" w:rsidRPr="00DA5F3D">
        <w:rPr>
          <w:rFonts w:ascii="Arial" w:hAnsi="Arial" w:cs="Arial"/>
          <w:color w:val="262626"/>
          <w:sz w:val="22"/>
          <w:szCs w:val="22"/>
        </w:rPr>
        <w:t>a</w:t>
      </w:r>
      <w:r w:rsidR="007E6F6F" w:rsidRPr="00DA5F3D">
        <w:rPr>
          <w:rFonts w:ascii="Arial" w:hAnsi="Arial" w:cs="Arial"/>
          <w:color w:val="262626"/>
          <w:sz w:val="22"/>
          <w:szCs w:val="22"/>
        </w:rPr>
        <w:t xml:space="preserve"> evidentira</w:t>
      </w:r>
      <w:r w:rsidR="00C336F3" w:rsidRPr="00DA5F3D">
        <w:rPr>
          <w:rFonts w:ascii="Arial" w:hAnsi="Arial" w:cs="Arial"/>
          <w:color w:val="262626"/>
          <w:sz w:val="22"/>
          <w:szCs w:val="22"/>
        </w:rPr>
        <w:t>n</w:t>
      </w:r>
      <w:r w:rsidR="007C0E69" w:rsidRPr="00DA5F3D">
        <w:rPr>
          <w:rFonts w:ascii="Arial" w:hAnsi="Arial" w:cs="Arial"/>
          <w:color w:val="262626"/>
          <w:sz w:val="22"/>
          <w:szCs w:val="22"/>
        </w:rPr>
        <w:t>a</w:t>
      </w:r>
      <w:r w:rsidR="00C336F3" w:rsidRPr="00DA5F3D">
        <w:rPr>
          <w:rFonts w:ascii="Arial" w:hAnsi="Arial" w:cs="Arial"/>
          <w:color w:val="262626"/>
          <w:sz w:val="22"/>
          <w:szCs w:val="22"/>
        </w:rPr>
        <w:t xml:space="preserve"> j</w:t>
      </w:r>
      <w:r w:rsidR="007E6F6F" w:rsidRPr="00DA5F3D">
        <w:rPr>
          <w:rFonts w:ascii="Arial" w:hAnsi="Arial" w:cs="Arial"/>
          <w:color w:val="262626"/>
          <w:sz w:val="22"/>
          <w:szCs w:val="22"/>
        </w:rPr>
        <w:t>e u okviru ra</w:t>
      </w:r>
      <w:r w:rsidR="00957B0E" w:rsidRPr="00DA5F3D">
        <w:rPr>
          <w:rFonts w:ascii="Arial" w:hAnsi="Arial" w:cs="Arial"/>
          <w:color w:val="262626"/>
          <w:sz w:val="22"/>
          <w:szCs w:val="22"/>
        </w:rPr>
        <w:t>čuna financiranja na I</w:t>
      </w:r>
      <w:r w:rsidR="00C336F3" w:rsidRPr="00DA5F3D">
        <w:rPr>
          <w:rFonts w:ascii="Arial" w:hAnsi="Arial" w:cs="Arial"/>
          <w:color w:val="262626"/>
          <w:sz w:val="22"/>
          <w:szCs w:val="22"/>
        </w:rPr>
        <w:t>zdacima</w:t>
      </w:r>
      <w:r w:rsidR="007E6F6F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C336F3" w:rsidRPr="00DA5F3D">
        <w:rPr>
          <w:rFonts w:ascii="Arial" w:hAnsi="Arial" w:cs="Arial"/>
          <w:color w:val="262626"/>
          <w:sz w:val="22"/>
          <w:szCs w:val="22"/>
        </w:rPr>
        <w:t xml:space="preserve">za financijsku imovinu i </w:t>
      </w:r>
      <w:r w:rsidR="007E6F6F" w:rsidRPr="00DA5F3D">
        <w:rPr>
          <w:rFonts w:ascii="Arial" w:hAnsi="Arial" w:cs="Arial"/>
          <w:color w:val="262626"/>
          <w:sz w:val="22"/>
          <w:szCs w:val="22"/>
        </w:rPr>
        <w:t xml:space="preserve">otplatu zajmova </w:t>
      </w:r>
      <w:r w:rsidR="007C0E69" w:rsidRPr="00DA5F3D">
        <w:rPr>
          <w:rFonts w:ascii="Arial" w:hAnsi="Arial" w:cs="Arial"/>
          <w:color w:val="262626"/>
          <w:sz w:val="22"/>
          <w:szCs w:val="22"/>
        </w:rPr>
        <w:t xml:space="preserve">u iznosu od </w:t>
      </w:r>
      <w:r w:rsidR="007E6F6F" w:rsidRPr="00DA5F3D">
        <w:rPr>
          <w:rFonts w:ascii="Arial" w:hAnsi="Arial" w:cs="Arial"/>
          <w:color w:val="262626"/>
          <w:sz w:val="22"/>
          <w:szCs w:val="22"/>
        </w:rPr>
        <w:t>350.000.000 kn</w:t>
      </w:r>
      <w:r w:rsidR="003F4CBB" w:rsidRPr="00DA5F3D">
        <w:rPr>
          <w:rFonts w:ascii="Arial" w:hAnsi="Arial" w:cs="Arial"/>
          <w:color w:val="262626"/>
          <w:sz w:val="22"/>
          <w:szCs w:val="22"/>
        </w:rPr>
        <w:t xml:space="preserve"> u 2022. i</w:t>
      </w:r>
      <w:r w:rsidR="007E6F6F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F22799">
        <w:rPr>
          <w:rFonts w:ascii="Arial" w:hAnsi="Arial" w:cs="Arial"/>
          <w:color w:val="262626"/>
          <w:sz w:val="22"/>
          <w:szCs w:val="22"/>
        </w:rPr>
        <w:t>697.580</w:t>
      </w:r>
      <w:r w:rsidR="007E6F6F" w:rsidRPr="00DA5F3D">
        <w:rPr>
          <w:rFonts w:ascii="Arial" w:hAnsi="Arial" w:cs="Arial"/>
          <w:color w:val="262626"/>
          <w:sz w:val="22"/>
          <w:szCs w:val="22"/>
        </w:rPr>
        <w:t>.000 kn</w:t>
      </w:r>
      <w:r w:rsidR="003F4CBB" w:rsidRPr="00DA5F3D">
        <w:rPr>
          <w:rFonts w:ascii="Arial" w:hAnsi="Arial" w:cs="Arial"/>
          <w:color w:val="262626"/>
          <w:sz w:val="22"/>
          <w:szCs w:val="22"/>
        </w:rPr>
        <w:t xml:space="preserve"> u 2023. godini</w:t>
      </w:r>
      <w:r w:rsidR="007E6F6F" w:rsidRPr="00DA5F3D">
        <w:rPr>
          <w:rFonts w:ascii="Arial" w:hAnsi="Arial" w:cs="Arial"/>
          <w:color w:val="262626"/>
          <w:sz w:val="22"/>
          <w:szCs w:val="22"/>
        </w:rPr>
        <w:t>, zbog čega su  u</w:t>
      </w:r>
      <w:r w:rsidR="00603234" w:rsidRPr="00DA5F3D">
        <w:rPr>
          <w:rFonts w:ascii="Arial" w:hAnsi="Arial" w:cs="Arial"/>
          <w:color w:val="262626"/>
          <w:sz w:val="22"/>
          <w:szCs w:val="22"/>
        </w:rPr>
        <w:t>kupni rashodi u 2022</w:t>
      </w:r>
      <w:r w:rsidR="00A14B82" w:rsidRPr="00DA5F3D">
        <w:rPr>
          <w:rFonts w:ascii="Arial" w:hAnsi="Arial" w:cs="Arial"/>
          <w:color w:val="262626"/>
          <w:sz w:val="22"/>
          <w:szCs w:val="22"/>
        </w:rPr>
        <w:t>. godini planirani</w:t>
      </w:r>
      <w:r w:rsidR="002114B0" w:rsidRPr="00DA5F3D">
        <w:rPr>
          <w:rFonts w:ascii="Arial" w:hAnsi="Arial" w:cs="Arial"/>
          <w:color w:val="262626"/>
          <w:sz w:val="22"/>
          <w:szCs w:val="22"/>
        </w:rPr>
        <w:t xml:space="preserve"> u </w:t>
      </w:r>
      <w:r w:rsidR="00AE45EF" w:rsidRPr="00DA5F3D">
        <w:rPr>
          <w:rFonts w:ascii="Arial" w:hAnsi="Arial" w:cs="Arial"/>
          <w:color w:val="262626"/>
          <w:sz w:val="22"/>
          <w:szCs w:val="22"/>
        </w:rPr>
        <w:t>iznosu</w:t>
      </w:r>
      <w:r w:rsidR="002114B0" w:rsidRPr="00DA5F3D">
        <w:rPr>
          <w:rFonts w:ascii="Arial" w:hAnsi="Arial" w:cs="Arial"/>
          <w:color w:val="262626"/>
          <w:sz w:val="22"/>
          <w:szCs w:val="22"/>
        </w:rPr>
        <w:t xml:space="preserve"> od </w:t>
      </w:r>
      <w:r w:rsidR="009006E3" w:rsidRPr="00DA5F3D">
        <w:rPr>
          <w:rFonts w:ascii="Arial" w:hAnsi="Arial" w:cs="Arial"/>
          <w:color w:val="262626"/>
          <w:sz w:val="22"/>
          <w:szCs w:val="22"/>
        </w:rPr>
        <w:t>29.</w:t>
      </w:r>
      <w:r w:rsidR="00957B0E" w:rsidRPr="00DA5F3D">
        <w:rPr>
          <w:rFonts w:ascii="Arial" w:hAnsi="Arial" w:cs="Arial"/>
          <w:color w:val="262626"/>
          <w:sz w:val="22"/>
          <w:szCs w:val="22"/>
        </w:rPr>
        <w:t>75</w:t>
      </w:r>
      <w:r w:rsidR="00066030" w:rsidRPr="00DA5F3D">
        <w:rPr>
          <w:rFonts w:ascii="Arial" w:hAnsi="Arial" w:cs="Arial"/>
          <w:color w:val="262626"/>
          <w:sz w:val="22"/>
          <w:szCs w:val="22"/>
        </w:rPr>
        <w:t>7.702</w:t>
      </w:r>
      <w:r w:rsidR="009006E3" w:rsidRPr="00DA5F3D">
        <w:rPr>
          <w:rFonts w:ascii="Arial" w:hAnsi="Arial" w:cs="Arial"/>
          <w:color w:val="262626"/>
          <w:sz w:val="22"/>
          <w:szCs w:val="22"/>
        </w:rPr>
        <w:t xml:space="preserve">.000 </w:t>
      </w:r>
      <w:r w:rsidR="00603234" w:rsidRPr="00DA5F3D">
        <w:rPr>
          <w:rFonts w:ascii="Arial" w:hAnsi="Arial" w:cs="Arial"/>
          <w:color w:val="262626"/>
          <w:sz w:val="22"/>
          <w:szCs w:val="22"/>
        </w:rPr>
        <w:t>kn, u 2023</w:t>
      </w:r>
      <w:r w:rsidR="00AE45EF" w:rsidRPr="00DA5F3D">
        <w:rPr>
          <w:rFonts w:ascii="Arial" w:hAnsi="Arial" w:cs="Arial"/>
          <w:color w:val="262626"/>
          <w:sz w:val="22"/>
          <w:szCs w:val="22"/>
        </w:rPr>
        <w:t xml:space="preserve">.godini </w:t>
      </w:r>
      <w:r w:rsidR="009006E3" w:rsidRPr="00DA5F3D">
        <w:rPr>
          <w:rFonts w:ascii="Arial" w:hAnsi="Arial" w:cs="Arial"/>
          <w:color w:val="262626"/>
          <w:sz w:val="22"/>
          <w:szCs w:val="22"/>
        </w:rPr>
        <w:t>30.460.759.000</w:t>
      </w:r>
      <w:r w:rsidR="00603234" w:rsidRPr="00DA5F3D">
        <w:rPr>
          <w:rFonts w:ascii="Arial" w:hAnsi="Arial" w:cs="Arial"/>
          <w:color w:val="262626"/>
          <w:sz w:val="22"/>
          <w:szCs w:val="22"/>
        </w:rPr>
        <w:t xml:space="preserve"> kn, a u 2024</w:t>
      </w:r>
      <w:r w:rsidR="00AE45EF" w:rsidRPr="00DA5F3D">
        <w:rPr>
          <w:rFonts w:ascii="Arial" w:hAnsi="Arial" w:cs="Arial"/>
          <w:color w:val="262626"/>
          <w:sz w:val="22"/>
          <w:szCs w:val="22"/>
        </w:rPr>
        <w:t xml:space="preserve">.godini </w:t>
      </w:r>
      <w:r w:rsidR="00DD4943" w:rsidRPr="00DA5F3D">
        <w:rPr>
          <w:rFonts w:ascii="Arial" w:hAnsi="Arial" w:cs="Arial"/>
          <w:color w:val="262626"/>
          <w:sz w:val="22"/>
          <w:szCs w:val="22"/>
        </w:rPr>
        <w:t xml:space="preserve">su jednaki ukupnim prihodima i iznose </w:t>
      </w:r>
      <w:r w:rsidR="009006E3" w:rsidRPr="00DA5F3D">
        <w:rPr>
          <w:rFonts w:ascii="Arial" w:hAnsi="Arial" w:cs="Arial"/>
          <w:color w:val="262626"/>
          <w:sz w:val="22"/>
          <w:szCs w:val="22"/>
        </w:rPr>
        <w:t>31.793.759.000</w:t>
      </w:r>
      <w:r w:rsidR="00AE45EF" w:rsidRPr="00DA5F3D">
        <w:rPr>
          <w:rFonts w:ascii="Arial" w:hAnsi="Arial" w:cs="Arial"/>
          <w:color w:val="262626"/>
          <w:sz w:val="22"/>
          <w:szCs w:val="22"/>
        </w:rPr>
        <w:t xml:space="preserve"> kn. </w:t>
      </w:r>
    </w:p>
    <w:p w:rsidR="008E61DD" w:rsidRPr="00DA5F3D" w:rsidRDefault="008E61DD" w:rsidP="005063BD">
      <w:pPr>
        <w:spacing w:line="276" w:lineRule="auto"/>
        <w:ind w:firstLine="360"/>
        <w:jc w:val="both"/>
        <w:rPr>
          <w:rFonts w:ascii="Arial" w:hAnsi="Arial" w:cs="Arial"/>
          <w:color w:val="262626"/>
          <w:sz w:val="22"/>
          <w:szCs w:val="22"/>
        </w:rPr>
      </w:pPr>
    </w:p>
    <w:p w:rsidR="000665A9" w:rsidRPr="00DA5F3D" w:rsidRDefault="000665A9" w:rsidP="005063BD">
      <w:pPr>
        <w:spacing w:line="276" w:lineRule="auto"/>
        <w:ind w:left="360"/>
        <w:jc w:val="both"/>
        <w:rPr>
          <w:rFonts w:ascii="Arial" w:hAnsi="Arial" w:cs="Arial"/>
          <w:b/>
          <w:color w:val="262626"/>
          <w:sz w:val="22"/>
          <w:szCs w:val="22"/>
        </w:rPr>
      </w:pPr>
    </w:p>
    <w:p w:rsidR="000665A9" w:rsidRPr="00DA5F3D" w:rsidRDefault="000665A9" w:rsidP="005063BD">
      <w:pPr>
        <w:spacing w:line="276" w:lineRule="auto"/>
        <w:ind w:left="360"/>
        <w:jc w:val="both"/>
        <w:rPr>
          <w:rFonts w:ascii="Arial" w:hAnsi="Arial" w:cs="Arial"/>
          <w:b/>
          <w:color w:val="262626"/>
          <w:sz w:val="22"/>
          <w:szCs w:val="22"/>
        </w:rPr>
      </w:pPr>
    </w:p>
    <w:p w:rsidR="0054180D" w:rsidRPr="00DA5F3D" w:rsidRDefault="007E6B4C" w:rsidP="005063BD">
      <w:pPr>
        <w:spacing w:line="276" w:lineRule="auto"/>
        <w:ind w:left="360"/>
        <w:jc w:val="both"/>
        <w:rPr>
          <w:rFonts w:ascii="Arial" w:hAnsi="Arial" w:cs="Arial"/>
          <w:b/>
          <w:color w:val="262626"/>
          <w:sz w:val="22"/>
          <w:szCs w:val="22"/>
        </w:rPr>
      </w:pPr>
      <w:r w:rsidRPr="00DA5F3D">
        <w:rPr>
          <w:rFonts w:ascii="Arial" w:hAnsi="Arial" w:cs="Arial"/>
          <w:b/>
          <w:color w:val="262626"/>
          <w:sz w:val="22"/>
          <w:szCs w:val="22"/>
        </w:rPr>
        <w:lastRenderedPageBreak/>
        <w:t>P</w:t>
      </w:r>
      <w:r w:rsidR="00503897" w:rsidRPr="00DA5F3D">
        <w:rPr>
          <w:rFonts w:ascii="Arial" w:hAnsi="Arial" w:cs="Arial"/>
          <w:b/>
          <w:color w:val="262626"/>
          <w:sz w:val="22"/>
          <w:szCs w:val="22"/>
        </w:rPr>
        <w:t xml:space="preserve">RIHODI </w:t>
      </w:r>
    </w:p>
    <w:p w:rsidR="00272954" w:rsidRPr="00DA5F3D" w:rsidRDefault="00272954" w:rsidP="005063BD">
      <w:pPr>
        <w:spacing w:line="276" w:lineRule="auto"/>
        <w:ind w:firstLine="360"/>
        <w:jc w:val="both"/>
        <w:rPr>
          <w:rFonts w:ascii="Arial" w:hAnsi="Arial" w:cs="Arial"/>
          <w:color w:val="262626"/>
          <w:sz w:val="22"/>
          <w:szCs w:val="22"/>
        </w:rPr>
      </w:pPr>
    </w:p>
    <w:p w:rsidR="00452975" w:rsidRPr="00DA5F3D" w:rsidRDefault="00E51825" w:rsidP="005063BD">
      <w:pPr>
        <w:spacing w:line="276" w:lineRule="auto"/>
        <w:ind w:firstLine="360"/>
        <w:jc w:val="both"/>
        <w:rPr>
          <w:rFonts w:ascii="Arial" w:hAnsi="Arial" w:cs="Arial"/>
          <w:color w:val="262626"/>
          <w:sz w:val="22"/>
          <w:szCs w:val="22"/>
        </w:rPr>
      </w:pPr>
      <w:r w:rsidRPr="00DA5F3D">
        <w:rPr>
          <w:rFonts w:ascii="Arial" w:hAnsi="Arial" w:cs="Arial"/>
          <w:color w:val="262626"/>
          <w:sz w:val="22"/>
          <w:szCs w:val="22"/>
        </w:rPr>
        <w:t xml:space="preserve">Prema podacima o ostvarenju </w:t>
      </w:r>
      <w:r w:rsidR="004F6903" w:rsidRPr="00DA5F3D">
        <w:rPr>
          <w:rFonts w:ascii="Arial" w:hAnsi="Arial" w:cs="Arial"/>
          <w:color w:val="262626"/>
          <w:sz w:val="22"/>
          <w:szCs w:val="22"/>
        </w:rPr>
        <w:t xml:space="preserve">prihoda od 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doprinosa u razdoblju siječanj-kolovoz 2021. godine, snažan rast gospodarstva tijekom 2021.godine, nakon popuštanja epidemioloških mjera, dovelo je do znatno većeg ostvarenja prihoda od doprinosa </w:t>
      </w:r>
      <w:r w:rsidR="00071921" w:rsidRPr="00DA5F3D">
        <w:rPr>
          <w:rFonts w:ascii="Arial" w:hAnsi="Arial" w:cs="Arial"/>
          <w:color w:val="262626"/>
          <w:sz w:val="22"/>
          <w:szCs w:val="22"/>
        </w:rPr>
        <w:t>(1.6</w:t>
      </w:r>
      <w:r w:rsidR="00A040DA" w:rsidRPr="00DA5F3D">
        <w:rPr>
          <w:rFonts w:ascii="Arial" w:hAnsi="Arial" w:cs="Arial"/>
          <w:color w:val="262626"/>
          <w:sz w:val="22"/>
          <w:szCs w:val="22"/>
        </w:rPr>
        <w:t xml:space="preserve"> mlrd kn više </w:t>
      </w:r>
      <w:r w:rsidR="001E75FB" w:rsidRPr="00DA5F3D">
        <w:rPr>
          <w:rFonts w:ascii="Arial" w:hAnsi="Arial" w:cs="Arial"/>
          <w:color w:val="262626"/>
          <w:sz w:val="22"/>
          <w:szCs w:val="22"/>
        </w:rPr>
        <w:t xml:space="preserve">u odnosu na isto razdoblje 2020.godine kada je </w:t>
      </w:r>
      <w:r w:rsidR="00071921" w:rsidRPr="00DA5F3D">
        <w:rPr>
          <w:rFonts w:ascii="Arial" w:hAnsi="Arial" w:cs="Arial"/>
          <w:color w:val="262626"/>
          <w:sz w:val="22"/>
          <w:szCs w:val="22"/>
        </w:rPr>
        <w:t>zbog smanjenog ostvarenja prihoda od doprinosa</w:t>
      </w:r>
      <w:r w:rsidR="0099159F" w:rsidRPr="00DA5F3D">
        <w:rPr>
          <w:rFonts w:ascii="Arial" w:hAnsi="Arial" w:cs="Arial"/>
          <w:color w:val="262626"/>
          <w:sz w:val="22"/>
          <w:szCs w:val="22"/>
        </w:rPr>
        <w:t xml:space="preserve">, </w:t>
      </w:r>
      <w:r w:rsidR="001E75FB" w:rsidRPr="00DA5F3D">
        <w:rPr>
          <w:rFonts w:ascii="Arial" w:hAnsi="Arial" w:cs="Arial"/>
          <w:color w:val="262626"/>
          <w:sz w:val="22"/>
          <w:szCs w:val="22"/>
        </w:rPr>
        <w:t xml:space="preserve">beskamatnim zajmom od Ministarstva financija </w:t>
      </w:r>
      <w:r w:rsidR="008027CA" w:rsidRPr="00DA5F3D">
        <w:rPr>
          <w:rFonts w:ascii="Arial" w:hAnsi="Arial" w:cs="Arial"/>
          <w:color w:val="262626"/>
          <w:sz w:val="22"/>
          <w:szCs w:val="22"/>
        </w:rPr>
        <w:t xml:space="preserve">u iznosu od </w:t>
      </w:r>
      <w:r w:rsidR="001E75FB" w:rsidRPr="00DA5F3D">
        <w:rPr>
          <w:rFonts w:ascii="Arial" w:hAnsi="Arial" w:cs="Arial"/>
          <w:color w:val="262626"/>
          <w:sz w:val="22"/>
          <w:szCs w:val="22"/>
        </w:rPr>
        <w:t xml:space="preserve">1,483 mlrd kn </w:t>
      </w:r>
      <w:r w:rsidR="0099159F" w:rsidRPr="00DA5F3D">
        <w:rPr>
          <w:rFonts w:ascii="Arial" w:hAnsi="Arial" w:cs="Arial"/>
          <w:color w:val="262626"/>
          <w:sz w:val="22"/>
          <w:szCs w:val="22"/>
        </w:rPr>
        <w:t xml:space="preserve">Zavod </w:t>
      </w:r>
      <w:r w:rsidR="001E75FB" w:rsidRPr="00DA5F3D">
        <w:rPr>
          <w:rFonts w:ascii="Arial" w:hAnsi="Arial" w:cs="Arial"/>
          <w:color w:val="262626"/>
          <w:sz w:val="22"/>
          <w:szCs w:val="22"/>
        </w:rPr>
        <w:t>premostio nedostatna sredstva</w:t>
      </w:r>
      <w:r w:rsidR="00770719" w:rsidRPr="00DA5F3D">
        <w:rPr>
          <w:rFonts w:ascii="Arial" w:hAnsi="Arial" w:cs="Arial"/>
          <w:color w:val="262626"/>
          <w:sz w:val="22"/>
          <w:szCs w:val="22"/>
        </w:rPr>
        <w:t>).</w:t>
      </w:r>
      <w:r w:rsidR="008C2C6D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452975" w:rsidRPr="00DA5F3D">
        <w:rPr>
          <w:rFonts w:ascii="Arial" w:hAnsi="Arial" w:cs="Arial"/>
          <w:color w:val="262626"/>
          <w:sz w:val="22"/>
          <w:szCs w:val="22"/>
        </w:rPr>
        <w:t xml:space="preserve">Zbog očekivanog postupnog gospodarskog oporavka </w:t>
      </w:r>
      <w:r w:rsidR="008027CA" w:rsidRPr="00DA5F3D">
        <w:rPr>
          <w:rFonts w:ascii="Arial" w:hAnsi="Arial" w:cs="Arial"/>
          <w:color w:val="262626"/>
          <w:sz w:val="22"/>
          <w:szCs w:val="22"/>
        </w:rPr>
        <w:t>u narednim godinama</w:t>
      </w:r>
      <w:r w:rsidR="00452975" w:rsidRPr="00DA5F3D">
        <w:rPr>
          <w:rFonts w:ascii="Arial" w:hAnsi="Arial" w:cs="Arial"/>
          <w:color w:val="262626"/>
          <w:sz w:val="22"/>
          <w:szCs w:val="22"/>
        </w:rPr>
        <w:t xml:space="preserve"> i laganog porasta broja zaposlenih, sukladno utvrđenom makroekonomskom okviru u spomenutim Smjernicama i Uputama z</w:t>
      </w:r>
      <w:r w:rsidR="008027CA" w:rsidRPr="00DA5F3D">
        <w:rPr>
          <w:rFonts w:ascii="Arial" w:hAnsi="Arial" w:cs="Arial"/>
          <w:color w:val="262626"/>
          <w:sz w:val="22"/>
          <w:szCs w:val="22"/>
        </w:rPr>
        <w:t>a naredno plansko razdoblje 2022</w:t>
      </w:r>
      <w:r w:rsidR="00452975" w:rsidRPr="00DA5F3D">
        <w:rPr>
          <w:rFonts w:ascii="Arial" w:hAnsi="Arial" w:cs="Arial"/>
          <w:color w:val="262626"/>
          <w:sz w:val="22"/>
          <w:szCs w:val="22"/>
        </w:rPr>
        <w:t xml:space="preserve">.-2024.godine, prihodi od doprinosa za 2022. godinu procjenjuju se u iznosu od </w:t>
      </w:r>
      <w:r w:rsidR="008027CA" w:rsidRPr="00DA5F3D">
        <w:rPr>
          <w:rFonts w:ascii="Arial" w:hAnsi="Arial" w:cs="Arial"/>
          <w:color w:val="262626"/>
          <w:sz w:val="22"/>
          <w:szCs w:val="22"/>
        </w:rPr>
        <w:t>24.411.400.000</w:t>
      </w:r>
      <w:r w:rsidR="00452975" w:rsidRPr="00DA5F3D">
        <w:rPr>
          <w:rFonts w:ascii="Arial" w:hAnsi="Arial" w:cs="Arial"/>
          <w:color w:val="262626"/>
          <w:sz w:val="22"/>
          <w:szCs w:val="22"/>
        </w:rPr>
        <w:t xml:space="preserve"> kn </w:t>
      </w:r>
      <w:r w:rsidR="0099159F" w:rsidRPr="00DA5F3D">
        <w:rPr>
          <w:rFonts w:ascii="Arial" w:hAnsi="Arial" w:cs="Arial"/>
          <w:color w:val="262626"/>
          <w:sz w:val="22"/>
          <w:szCs w:val="22"/>
        </w:rPr>
        <w:t>ili</w:t>
      </w:r>
      <w:r w:rsidR="008027CA" w:rsidRPr="00DA5F3D">
        <w:rPr>
          <w:rFonts w:ascii="Arial" w:hAnsi="Arial" w:cs="Arial"/>
          <w:color w:val="262626"/>
          <w:sz w:val="22"/>
          <w:szCs w:val="22"/>
        </w:rPr>
        <w:t xml:space="preserve"> 8,0</w:t>
      </w:r>
      <w:r w:rsidR="00452975" w:rsidRPr="00DA5F3D">
        <w:rPr>
          <w:rFonts w:ascii="Arial" w:hAnsi="Arial" w:cs="Arial"/>
          <w:color w:val="262626"/>
          <w:sz w:val="22"/>
          <w:szCs w:val="22"/>
        </w:rPr>
        <w:t>1% v</w:t>
      </w:r>
      <w:r w:rsidR="0099159F" w:rsidRPr="00DA5F3D">
        <w:rPr>
          <w:rFonts w:ascii="Arial" w:hAnsi="Arial" w:cs="Arial"/>
          <w:color w:val="262626"/>
          <w:sz w:val="22"/>
          <w:szCs w:val="22"/>
        </w:rPr>
        <w:t>iše u odnosu na tekući plan 2021</w:t>
      </w:r>
      <w:r w:rsidR="00452975" w:rsidRPr="00DA5F3D">
        <w:rPr>
          <w:rFonts w:ascii="Arial" w:hAnsi="Arial" w:cs="Arial"/>
          <w:color w:val="262626"/>
          <w:sz w:val="22"/>
          <w:szCs w:val="22"/>
        </w:rPr>
        <w:t>.g</w:t>
      </w:r>
      <w:r w:rsidR="008027CA" w:rsidRPr="00DA5F3D">
        <w:rPr>
          <w:rFonts w:ascii="Arial" w:hAnsi="Arial" w:cs="Arial"/>
          <w:color w:val="262626"/>
          <w:sz w:val="22"/>
          <w:szCs w:val="22"/>
        </w:rPr>
        <w:t>, odnosno 6,6% više u odnosu na p</w:t>
      </w:r>
      <w:r w:rsidR="00A040DA" w:rsidRPr="00DA5F3D">
        <w:rPr>
          <w:rFonts w:ascii="Arial" w:hAnsi="Arial" w:cs="Arial"/>
          <w:color w:val="262626"/>
          <w:sz w:val="22"/>
          <w:szCs w:val="22"/>
        </w:rPr>
        <w:t>rocijenjeno ostvarenje prihoda do kraja  tekuće godine</w:t>
      </w:r>
      <w:r w:rsidR="008027CA" w:rsidRPr="00DA5F3D">
        <w:rPr>
          <w:rFonts w:ascii="Arial" w:hAnsi="Arial" w:cs="Arial"/>
          <w:color w:val="262626"/>
          <w:sz w:val="22"/>
          <w:szCs w:val="22"/>
        </w:rPr>
        <w:t>.</w:t>
      </w:r>
      <w:r w:rsidR="00140AE3" w:rsidRPr="00DA5F3D">
        <w:rPr>
          <w:rFonts w:ascii="Arial" w:hAnsi="Arial" w:cs="Arial"/>
          <w:color w:val="262626"/>
          <w:sz w:val="22"/>
          <w:szCs w:val="22"/>
        </w:rPr>
        <w:t xml:space="preserve"> Projekcija za 202</w:t>
      </w:r>
      <w:r w:rsidR="00A040DA" w:rsidRPr="00DA5F3D">
        <w:rPr>
          <w:rFonts w:ascii="Arial" w:hAnsi="Arial" w:cs="Arial"/>
          <w:color w:val="262626"/>
          <w:sz w:val="22"/>
          <w:szCs w:val="22"/>
        </w:rPr>
        <w:t>3. godinu je 25.</w:t>
      </w:r>
      <w:r w:rsidR="00BF7E7A">
        <w:rPr>
          <w:rFonts w:ascii="Arial" w:hAnsi="Arial" w:cs="Arial"/>
          <w:color w:val="262626"/>
          <w:sz w:val="22"/>
          <w:szCs w:val="22"/>
        </w:rPr>
        <w:t>615.580</w:t>
      </w:r>
      <w:r w:rsidR="00A040DA" w:rsidRPr="00DA5F3D">
        <w:rPr>
          <w:rFonts w:ascii="Arial" w:hAnsi="Arial" w:cs="Arial"/>
          <w:color w:val="262626"/>
          <w:sz w:val="22"/>
          <w:szCs w:val="22"/>
        </w:rPr>
        <w:t>.000 kn</w:t>
      </w:r>
      <w:r w:rsidR="00D52505">
        <w:rPr>
          <w:rFonts w:ascii="Arial" w:hAnsi="Arial" w:cs="Arial"/>
          <w:color w:val="262626"/>
          <w:sz w:val="22"/>
          <w:szCs w:val="22"/>
        </w:rPr>
        <w:t xml:space="preserve"> ili 4,</w:t>
      </w:r>
      <w:r w:rsidR="00BF7E7A">
        <w:rPr>
          <w:rFonts w:ascii="Arial" w:hAnsi="Arial" w:cs="Arial"/>
          <w:color w:val="262626"/>
          <w:sz w:val="22"/>
          <w:szCs w:val="22"/>
        </w:rPr>
        <w:t>93</w:t>
      </w:r>
      <w:r w:rsidR="005A5C62" w:rsidRPr="00DA5F3D">
        <w:rPr>
          <w:rFonts w:ascii="Arial" w:hAnsi="Arial" w:cs="Arial"/>
          <w:color w:val="262626"/>
          <w:sz w:val="22"/>
          <w:szCs w:val="22"/>
        </w:rPr>
        <w:t xml:space="preserve"> % više</w:t>
      </w:r>
      <w:r w:rsidR="00A040DA" w:rsidRPr="00DA5F3D">
        <w:rPr>
          <w:rFonts w:ascii="Arial" w:hAnsi="Arial" w:cs="Arial"/>
          <w:color w:val="262626"/>
          <w:sz w:val="22"/>
          <w:szCs w:val="22"/>
        </w:rPr>
        <w:t>, a</w:t>
      </w:r>
      <w:r w:rsidR="00140AE3" w:rsidRPr="00DA5F3D">
        <w:rPr>
          <w:rFonts w:ascii="Arial" w:hAnsi="Arial" w:cs="Arial"/>
          <w:color w:val="262626"/>
          <w:sz w:val="22"/>
          <w:szCs w:val="22"/>
        </w:rPr>
        <w:t xml:space="preserve"> za 2024.godin</w:t>
      </w:r>
      <w:r w:rsidR="005A5C62" w:rsidRPr="00DA5F3D">
        <w:rPr>
          <w:rFonts w:ascii="Arial" w:hAnsi="Arial" w:cs="Arial"/>
          <w:color w:val="262626"/>
          <w:sz w:val="22"/>
          <w:szCs w:val="22"/>
        </w:rPr>
        <w:t xml:space="preserve">u 26.251.000.000 kn ili </w:t>
      </w:r>
      <w:r w:rsidR="00D52505">
        <w:rPr>
          <w:rFonts w:ascii="Arial" w:hAnsi="Arial" w:cs="Arial"/>
          <w:color w:val="262626"/>
          <w:sz w:val="22"/>
          <w:szCs w:val="22"/>
        </w:rPr>
        <w:t xml:space="preserve">2,52 </w:t>
      </w:r>
      <w:r w:rsidR="005A5C62" w:rsidRPr="00DA5F3D">
        <w:rPr>
          <w:rFonts w:ascii="Arial" w:hAnsi="Arial" w:cs="Arial"/>
          <w:color w:val="262626"/>
          <w:sz w:val="22"/>
          <w:szCs w:val="22"/>
        </w:rPr>
        <w:t>% više.</w:t>
      </w:r>
    </w:p>
    <w:p w:rsidR="004F6903" w:rsidRPr="00DA5F3D" w:rsidRDefault="00647D25" w:rsidP="005063BD">
      <w:pPr>
        <w:spacing w:line="276" w:lineRule="auto"/>
        <w:ind w:firstLine="360"/>
        <w:jc w:val="both"/>
        <w:rPr>
          <w:rFonts w:ascii="Arial" w:hAnsi="Arial" w:cs="Arial"/>
          <w:color w:val="262626"/>
          <w:sz w:val="22"/>
          <w:szCs w:val="22"/>
        </w:rPr>
      </w:pPr>
      <w:r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943C5E" w:rsidRPr="00DA5F3D">
        <w:rPr>
          <w:rFonts w:ascii="Arial" w:hAnsi="Arial" w:cs="Arial"/>
          <w:color w:val="262626"/>
          <w:sz w:val="22"/>
          <w:szCs w:val="22"/>
        </w:rPr>
        <w:t xml:space="preserve">S obzirom na značajnu financijsku potporu zdravstvenom sustavu </w:t>
      </w:r>
      <w:r w:rsidR="00CB2895" w:rsidRPr="00DA5F3D">
        <w:rPr>
          <w:rFonts w:ascii="Arial" w:hAnsi="Arial" w:cs="Arial"/>
          <w:color w:val="262626"/>
          <w:sz w:val="22"/>
          <w:szCs w:val="22"/>
        </w:rPr>
        <w:t xml:space="preserve">iz proračuna </w:t>
      </w:r>
      <w:r w:rsidR="003B5823" w:rsidRPr="00DA5F3D">
        <w:rPr>
          <w:rFonts w:ascii="Arial" w:hAnsi="Arial" w:cs="Arial"/>
          <w:color w:val="262626"/>
          <w:sz w:val="22"/>
          <w:szCs w:val="22"/>
        </w:rPr>
        <w:t>u 2021. godini, limit</w:t>
      </w:r>
      <w:r w:rsidR="00943C5E" w:rsidRPr="00DA5F3D">
        <w:rPr>
          <w:rFonts w:ascii="Arial" w:hAnsi="Arial" w:cs="Arial"/>
          <w:color w:val="262626"/>
          <w:sz w:val="22"/>
          <w:szCs w:val="22"/>
        </w:rPr>
        <w:t xml:space="preserve"> proračunskih transfera Hrvatskom zavodu za zdravstveno osiguranje</w:t>
      </w:r>
      <w:r w:rsidR="00E94390" w:rsidRPr="00DA5F3D">
        <w:rPr>
          <w:rFonts w:ascii="Arial" w:hAnsi="Arial" w:cs="Arial"/>
          <w:color w:val="262626"/>
          <w:sz w:val="22"/>
          <w:szCs w:val="22"/>
        </w:rPr>
        <w:t xml:space="preserve"> u okviru financijskog plana Ministarstva zdravstva</w:t>
      </w:r>
      <w:r w:rsidR="00943C5E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E94390" w:rsidRPr="00DA5F3D">
        <w:rPr>
          <w:rFonts w:ascii="Arial" w:hAnsi="Arial" w:cs="Arial"/>
          <w:color w:val="262626"/>
          <w:sz w:val="22"/>
          <w:szCs w:val="22"/>
        </w:rPr>
        <w:t>(sukladno</w:t>
      </w:r>
      <w:r w:rsidR="00943C5E" w:rsidRPr="00DA5F3D">
        <w:rPr>
          <w:rFonts w:ascii="Arial" w:hAnsi="Arial" w:cs="Arial"/>
          <w:color w:val="262626"/>
          <w:sz w:val="22"/>
          <w:szCs w:val="22"/>
        </w:rPr>
        <w:t xml:space="preserve"> spomenutim Smjernicama</w:t>
      </w:r>
      <w:r w:rsidR="00E94390" w:rsidRPr="00DA5F3D">
        <w:rPr>
          <w:rFonts w:ascii="Arial" w:hAnsi="Arial" w:cs="Arial"/>
          <w:color w:val="262626"/>
          <w:sz w:val="22"/>
          <w:szCs w:val="22"/>
        </w:rPr>
        <w:t>)</w:t>
      </w:r>
      <w:r w:rsidR="009772F2" w:rsidRPr="00DA5F3D">
        <w:rPr>
          <w:rFonts w:ascii="Arial" w:hAnsi="Arial" w:cs="Arial"/>
          <w:color w:val="262626"/>
          <w:sz w:val="22"/>
          <w:szCs w:val="22"/>
        </w:rPr>
        <w:t xml:space="preserve"> za 2022. godinu</w:t>
      </w:r>
      <w:r w:rsidR="00CB2895" w:rsidRPr="00DA5F3D">
        <w:rPr>
          <w:rFonts w:ascii="Arial" w:hAnsi="Arial" w:cs="Arial"/>
          <w:color w:val="262626"/>
          <w:sz w:val="22"/>
          <w:szCs w:val="22"/>
        </w:rPr>
        <w:t xml:space="preserve"> je smanjen i</w:t>
      </w:r>
      <w:r w:rsidR="009772F2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CB2895" w:rsidRPr="00DA5F3D">
        <w:rPr>
          <w:rFonts w:ascii="Arial" w:hAnsi="Arial" w:cs="Arial"/>
          <w:color w:val="262626"/>
          <w:sz w:val="22"/>
          <w:szCs w:val="22"/>
        </w:rPr>
        <w:t xml:space="preserve"> utvrđen</w:t>
      </w:r>
      <w:r w:rsidR="00943C5E" w:rsidRPr="00DA5F3D">
        <w:rPr>
          <w:rFonts w:ascii="Arial" w:hAnsi="Arial" w:cs="Arial"/>
          <w:color w:val="262626"/>
          <w:sz w:val="22"/>
          <w:szCs w:val="22"/>
        </w:rPr>
        <w:t xml:space="preserve"> u iznosu od 2.</w:t>
      </w:r>
      <w:r w:rsidR="00D02D71" w:rsidRPr="00DA5F3D">
        <w:rPr>
          <w:rFonts w:ascii="Arial" w:hAnsi="Arial" w:cs="Arial"/>
          <w:color w:val="262626"/>
          <w:sz w:val="22"/>
          <w:szCs w:val="22"/>
        </w:rPr>
        <w:t>990</w:t>
      </w:r>
      <w:r w:rsidR="00943C5E" w:rsidRPr="00DA5F3D">
        <w:rPr>
          <w:rFonts w:ascii="Arial" w:hAnsi="Arial" w:cs="Arial"/>
          <w:color w:val="262626"/>
          <w:sz w:val="22"/>
          <w:szCs w:val="22"/>
        </w:rPr>
        <w:t>.000.000 kn</w:t>
      </w:r>
      <w:r w:rsidR="00D02D71" w:rsidRPr="00DA5F3D">
        <w:rPr>
          <w:rFonts w:ascii="Arial" w:hAnsi="Arial" w:cs="Arial"/>
          <w:color w:val="262626"/>
          <w:sz w:val="22"/>
          <w:szCs w:val="22"/>
        </w:rPr>
        <w:t>, a</w:t>
      </w:r>
      <w:r w:rsidR="00943C5E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D02D71" w:rsidRPr="00DA5F3D">
        <w:rPr>
          <w:rFonts w:ascii="Arial" w:hAnsi="Arial" w:cs="Arial"/>
          <w:color w:val="262626"/>
          <w:sz w:val="22"/>
          <w:szCs w:val="22"/>
        </w:rPr>
        <w:t xml:space="preserve">2.760.000.000 kn </w:t>
      </w:r>
      <w:r w:rsidR="00943C5E" w:rsidRPr="00DA5F3D">
        <w:rPr>
          <w:rFonts w:ascii="Arial" w:hAnsi="Arial" w:cs="Arial"/>
          <w:color w:val="262626"/>
          <w:sz w:val="22"/>
          <w:szCs w:val="22"/>
        </w:rPr>
        <w:t xml:space="preserve">u </w:t>
      </w:r>
      <w:r w:rsidR="00D02D71" w:rsidRPr="00DA5F3D">
        <w:rPr>
          <w:rFonts w:ascii="Arial" w:hAnsi="Arial" w:cs="Arial"/>
          <w:color w:val="262626"/>
          <w:sz w:val="22"/>
          <w:szCs w:val="22"/>
        </w:rPr>
        <w:t>projekcijama za 2023. i 2024.g.</w:t>
      </w:r>
      <w:r w:rsidR="00943C5E" w:rsidRPr="00DA5F3D">
        <w:rPr>
          <w:rFonts w:ascii="Arial" w:hAnsi="Arial" w:cs="Arial"/>
          <w:color w:val="262626"/>
          <w:sz w:val="22"/>
          <w:szCs w:val="22"/>
        </w:rPr>
        <w:t xml:space="preserve">  </w:t>
      </w:r>
    </w:p>
    <w:p w:rsidR="00213510" w:rsidRPr="00DA5F3D" w:rsidRDefault="0008094B" w:rsidP="005063BD">
      <w:pPr>
        <w:spacing w:line="276" w:lineRule="auto"/>
        <w:ind w:firstLine="360"/>
        <w:jc w:val="both"/>
        <w:rPr>
          <w:rFonts w:ascii="Arial" w:hAnsi="Arial" w:cs="Arial"/>
          <w:color w:val="262626"/>
          <w:sz w:val="22"/>
          <w:szCs w:val="22"/>
        </w:rPr>
      </w:pPr>
      <w:r w:rsidRPr="00DA5F3D">
        <w:rPr>
          <w:rFonts w:ascii="Arial" w:hAnsi="Arial" w:cs="Arial"/>
          <w:color w:val="262626"/>
          <w:sz w:val="22"/>
          <w:szCs w:val="22"/>
        </w:rPr>
        <w:t>S</w:t>
      </w:r>
      <w:r w:rsidR="00511323" w:rsidRPr="00DA5F3D">
        <w:rPr>
          <w:rFonts w:ascii="Arial" w:hAnsi="Arial" w:cs="Arial"/>
          <w:color w:val="262626"/>
          <w:sz w:val="22"/>
          <w:szCs w:val="22"/>
        </w:rPr>
        <w:t xml:space="preserve">redstva </w:t>
      </w:r>
      <w:r w:rsidR="00B83580" w:rsidRPr="00DA5F3D">
        <w:rPr>
          <w:rFonts w:ascii="Arial" w:hAnsi="Arial" w:cs="Arial"/>
          <w:color w:val="262626"/>
          <w:sz w:val="22"/>
          <w:szCs w:val="22"/>
        </w:rPr>
        <w:t>proračunskih transfera</w:t>
      </w:r>
      <w:r w:rsidR="00511323" w:rsidRPr="00DA5F3D">
        <w:rPr>
          <w:rFonts w:ascii="Arial" w:hAnsi="Arial" w:cs="Arial"/>
          <w:color w:val="262626"/>
          <w:sz w:val="22"/>
          <w:szCs w:val="22"/>
        </w:rPr>
        <w:t xml:space="preserve"> odnose se na obveze državnog proračuna temeljem odredbi članka 72. i 82.Zakona o obveznom zdravstvenom osiguranju, te obveza za premiju dopunskog zdravstvenog osiguranja koja se osiguravaju u državnom proračunu, a temeljem članka 14.a Zakona o dobrovoljnom zdravstvenom osiguranju.</w:t>
      </w:r>
      <w:r w:rsidR="00625BB6" w:rsidRPr="00DA5F3D">
        <w:rPr>
          <w:rFonts w:ascii="Arial" w:hAnsi="Arial" w:cs="Arial"/>
          <w:color w:val="262626"/>
          <w:sz w:val="22"/>
          <w:szCs w:val="22"/>
        </w:rPr>
        <w:t xml:space="preserve"> </w:t>
      </w:r>
    </w:p>
    <w:p w:rsidR="0047055B" w:rsidRPr="00DA5F3D" w:rsidRDefault="007E5CBD" w:rsidP="00D7207E">
      <w:pPr>
        <w:spacing w:line="276" w:lineRule="auto"/>
        <w:jc w:val="both"/>
        <w:rPr>
          <w:rFonts w:ascii="Arial" w:hAnsi="Arial" w:cs="Arial"/>
          <w:color w:val="262626"/>
          <w:sz w:val="22"/>
          <w:szCs w:val="22"/>
        </w:rPr>
      </w:pPr>
      <w:r w:rsidRPr="00DA5F3D">
        <w:rPr>
          <w:rFonts w:ascii="Arial" w:hAnsi="Arial" w:cs="Arial"/>
          <w:color w:val="262626"/>
          <w:sz w:val="22"/>
          <w:szCs w:val="22"/>
        </w:rPr>
        <w:t xml:space="preserve">      </w:t>
      </w:r>
      <w:r w:rsidR="00DC22B6" w:rsidRPr="00DA5F3D">
        <w:rPr>
          <w:rFonts w:ascii="Arial" w:hAnsi="Arial" w:cs="Arial"/>
          <w:color w:val="262626"/>
          <w:sz w:val="22"/>
          <w:szCs w:val="22"/>
        </w:rPr>
        <w:t xml:space="preserve">Prihodi vezani za EU projekte </w:t>
      </w:r>
      <w:r w:rsidR="0008094B" w:rsidRPr="00DA5F3D">
        <w:rPr>
          <w:rFonts w:ascii="Arial" w:hAnsi="Arial" w:cs="Arial"/>
          <w:color w:val="262626"/>
          <w:sz w:val="22"/>
          <w:szCs w:val="22"/>
        </w:rPr>
        <w:t>u 2022</w:t>
      </w:r>
      <w:r w:rsidR="00D13101" w:rsidRPr="00DA5F3D">
        <w:rPr>
          <w:rFonts w:ascii="Arial" w:hAnsi="Arial" w:cs="Arial"/>
          <w:color w:val="262626"/>
          <w:sz w:val="22"/>
          <w:szCs w:val="22"/>
        </w:rPr>
        <w:t xml:space="preserve">.godini </w:t>
      </w:r>
      <w:r w:rsidR="00DC22B6" w:rsidRPr="00DA5F3D">
        <w:rPr>
          <w:rFonts w:ascii="Arial" w:hAnsi="Arial" w:cs="Arial"/>
          <w:color w:val="262626"/>
          <w:sz w:val="22"/>
          <w:szCs w:val="22"/>
        </w:rPr>
        <w:t xml:space="preserve">planirani </w:t>
      </w:r>
      <w:r w:rsidR="00C2130B" w:rsidRPr="00DA5F3D">
        <w:rPr>
          <w:rFonts w:ascii="Arial" w:hAnsi="Arial" w:cs="Arial"/>
          <w:color w:val="262626"/>
          <w:sz w:val="22"/>
          <w:szCs w:val="22"/>
        </w:rPr>
        <w:t>s</w:t>
      </w:r>
      <w:r w:rsidR="00DC22B6" w:rsidRPr="00DA5F3D">
        <w:rPr>
          <w:rFonts w:ascii="Arial" w:hAnsi="Arial" w:cs="Arial"/>
          <w:color w:val="262626"/>
          <w:sz w:val="22"/>
          <w:szCs w:val="22"/>
        </w:rPr>
        <w:t>u</w:t>
      </w:r>
      <w:r w:rsidR="00C2130B" w:rsidRPr="00DA5F3D">
        <w:rPr>
          <w:rFonts w:ascii="Arial" w:hAnsi="Arial" w:cs="Arial"/>
          <w:color w:val="262626"/>
          <w:sz w:val="22"/>
          <w:szCs w:val="22"/>
        </w:rPr>
        <w:t xml:space="preserve"> u</w:t>
      </w:r>
      <w:r w:rsidR="00DC22B6" w:rsidRPr="00DA5F3D">
        <w:rPr>
          <w:rFonts w:ascii="Arial" w:hAnsi="Arial" w:cs="Arial"/>
          <w:color w:val="262626"/>
          <w:sz w:val="22"/>
          <w:szCs w:val="22"/>
        </w:rPr>
        <w:t xml:space="preserve"> iznosu od </w:t>
      </w:r>
      <w:r w:rsidR="002D4397" w:rsidRPr="00DA5F3D">
        <w:rPr>
          <w:rFonts w:ascii="Arial" w:hAnsi="Arial" w:cs="Arial"/>
          <w:color w:val="262626"/>
          <w:sz w:val="22"/>
          <w:szCs w:val="22"/>
        </w:rPr>
        <w:t>40.809.</w:t>
      </w:r>
      <w:r w:rsidR="00E94390" w:rsidRPr="00DA5F3D">
        <w:rPr>
          <w:rFonts w:ascii="Arial" w:hAnsi="Arial" w:cs="Arial"/>
          <w:color w:val="262626"/>
          <w:sz w:val="22"/>
          <w:szCs w:val="22"/>
        </w:rPr>
        <w:t>000</w:t>
      </w:r>
      <w:r w:rsidR="007A7AA0" w:rsidRPr="00DA5F3D">
        <w:rPr>
          <w:rFonts w:ascii="Arial" w:hAnsi="Arial" w:cs="Arial"/>
          <w:color w:val="262626"/>
          <w:sz w:val="22"/>
          <w:szCs w:val="22"/>
        </w:rPr>
        <w:t xml:space="preserve"> kn.</w:t>
      </w:r>
      <w:r w:rsidR="00F81D92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AF6D48" w:rsidRPr="00DA5F3D">
        <w:rPr>
          <w:rFonts w:ascii="Arial" w:hAnsi="Arial" w:cs="Arial"/>
          <w:color w:val="262626"/>
          <w:sz w:val="22"/>
          <w:szCs w:val="22"/>
        </w:rPr>
        <w:t xml:space="preserve">Zbog </w:t>
      </w:r>
      <w:r w:rsidR="00722FA6" w:rsidRPr="00DA5F3D">
        <w:rPr>
          <w:rFonts w:ascii="Arial" w:hAnsi="Arial" w:cs="Arial"/>
          <w:color w:val="262626"/>
          <w:sz w:val="22"/>
          <w:szCs w:val="22"/>
        </w:rPr>
        <w:t>prolongiranja</w:t>
      </w:r>
      <w:r w:rsidR="000665A9" w:rsidRPr="00DA5F3D">
        <w:rPr>
          <w:rFonts w:ascii="Arial" w:hAnsi="Arial" w:cs="Arial"/>
          <w:color w:val="262626"/>
          <w:sz w:val="22"/>
          <w:szCs w:val="22"/>
        </w:rPr>
        <w:t xml:space="preserve"> početka </w:t>
      </w:r>
      <w:r w:rsidR="00722FA6" w:rsidRPr="00DA5F3D">
        <w:rPr>
          <w:rFonts w:ascii="Arial" w:hAnsi="Arial" w:cs="Arial"/>
          <w:color w:val="262626"/>
          <w:sz w:val="22"/>
          <w:szCs w:val="22"/>
        </w:rPr>
        <w:t xml:space="preserve">pojedinih </w:t>
      </w:r>
      <w:r w:rsidR="000665A9" w:rsidRPr="00DA5F3D">
        <w:rPr>
          <w:rFonts w:ascii="Arial" w:hAnsi="Arial" w:cs="Arial"/>
          <w:color w:val="262626"/>
          <w:sz w:val="22"/>
          <w:szCs w:val="22"/>
        </w:rPr>
        <w:t>projekata i započetog</w:t>
      </w:r>
      <w:r w:rsidR="00AF6D48" w:rsidRPr="00DA5F3D">
        <w:rPr>
          <w:rFonts w:ascii="Arial" w:hAnsi="Arial" w:cs="Arial"/>
          <w:color w:val="262626"/>
          <w:sz w:val="22"/>
          <w:szCs w:val="22"/>
        </w:rPr>
        <w:t xml:space="preserve"> projekt</w:t>
      </w:r>
      <w:r w:rsidR="000665A9" w:rsidRPr="00DA5F3D">
        <w:rPr>
          <w:rFonts w:ascii="Arial" w:hAnsi="Arial" w:cs="Arial"/>
          <w:color w:val="262626"/>
          <w:sz w:val="22"/>
          <w:szCs w:val="22"/>
        </w:rPr>
        <w:t>a</w:t>
      </w:r>
      <w:r w:rsidR="00AF6D48" w:rsidRPr="00DA5F3D">
        <w:rPr>
          <w:rFonts w:ascii="Arial" w:hAnsi="Arial" w:cs="Arial"/>
          <w:color w:val="262626"/>
          <w:sz w:val="22"/>
          <w:szCs w:val="22"/>
        </w:rPr>
        <w:t xml:space="preserve"> e-HZZO-Izgradnja integ</w:t>
      </w:r>
      <w:r w:rsidR="00D13101" w:rsidRPr="00DA5F3D">
        <w:rPr>
          <w:rFonts w:ascii="Arial" w:hAnsi="Arial" w:cs="Arial"/>
          <w:color w:val="262626"/>
          <w:sz w:val="22"/>
          <w:szCs w:val="22"/>
        </w:rPr>
        <w:t>riranog informacijskog sustava</w:t>
      </w:r>
      <w:r w:rsidR="008F46F7" w:rsidRPr="00DA5F3D">
        <w:rPr>
          <w:rFonts w:ascii="Arial" w:hAnsi="Arial" w:cs="Arial"/>
          <w:color w:val="262626"/>
          <w:sz w:val="22"/>
          <w:szCs w:val="22"/>
        </w:rPr>
        <w:t>,</w:t>
      </w:r>
      <w:r w:rsidR="00D13101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08094B" w:rsidRPr="00DA5F3D">
        <w:rPr>
          <w:rFonts w:ascii="Arial" w:hAnsi="Arial" w:cs="Arial"/>
          <w:color w:val="262626"/>
          <w:sz w:val="22"/>
          <w:szCs w:val="22"/>
        </w:rPr>
        <w:t>većina</w:t>
      </w:r>
      <w:r w:rsidR="00656023" w:rsidRPr="00DA5F3D">
        <w:rPr>
          <w:rFonts w:ascii="Arial" w:hAnsi="Arial" w:cs="Arial"/>
          <w:color w:val="262626"/>
          <w:sz w:val="22"/>
          <w:szCs w:val="22"/>
        </w:rPr>
        <w:t xml:space="preserve"> sredstva </w:t>
      </w:r>
      <w:r w:rsidR="008F46F7" w:rsidRPr="00DA5F3D">
        <w:rPr>
          <w:rFonts w:ascii="Arial" w:hAnsi="Arial" w:cs="Arial"/>
          <w:color w:val="262626"/>
          <w:sz w:val="22"/>
          <w:szCs w:val="22"/>
        </w:rPr>
        <w:t>za ovaj projekt kao i sredstva za ostale projekte (e-lijekovi i DRG) prenose</w:t>
      </w:r>
      <w:r w:rsidR="00D13101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722FA6" w:rsidRPr="00DA5F3D">
        <w:rPr>
          <w:rFonts w:ascii="Arial" w:hAnsi="Arial" w:cs="Arial"/>
          <w:color w:val="262626"/>
          <w:sz w:val="22"/>
          <w:szCs w:val="22"/>
        </w:rPr>
        <w:t xml:space="preserve">se </w:t>
      </w:r>
      <w:r w:rsidR="00D13101" w:rsidRPr="00DA5F3D">
        <w:rPr>
          <w:rFonts w:ascii="Arial" w:hAnsi="Arial" w:cs="Arial"/>
          <w:color w:val="262626"/>
          <w:sz w:val="22"/>
          <w:szCs w:val="22"/>
        </w:rPr>
        <w:t>iz 20</w:t>
      </w:r>
      <w:r w:rsidR="0008094B" w:rsidRPr="00DA5F3D">
        <w:rPr>
          <w:rFonts w:ascii="Arial" w:hAnsi="Arial" w:cs="Arial"/>
          <w:color w:val="262626"/>
          <w:sz w:val="22"/>
          <w:szCs w:val="22"/>
        </w:rPr>
        <w:t>21</w:t>
      </w:r>
      <w:r w:rsidR="008F46F7" w:rsidRPr="00DA5F3D">
        <w:rPr>
          <w:rFonts w:ascii="Arial" w:hAnsi="Arial" w:cs="Arial"/>
          <w:color w:val="262626"/>
          <w:sz w:val="22"/>
          <w:szCs w:val="22"/>
        </w:rPr>
        <w:t>.godine u sljedeće razdoblje.</w:t>
      </w:r>
      <w:r w:rsidR="00D7207E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47055B" w:rsidRPr="00DA5F3D">
        <w:rPr>
          <w:rFonts w:ascii="Arial" w:hAnsi="Arial" w:cs="Arial"/>
          <w:color w:val="262626"/>
          <w:sz w:val="22"/>
          <w:szCs w:val="22"/>
        </w:rPr>
        <w:t>U</w:t>
      </w:r>
      <w:r w:rsidR="00D7207E" w:rsidRPr="00DA5F3D">
        <w:rPr>
          <w:rFonts w:ascii="Arial" w:hAnsi="Arial" w:cs="Arial"/>
          <w:color w:val="262626"/>
          <w:sz w:val="22"/>
          <w:szCs w:val="22"/>
        </w:rPr>
        <w:t xml:space="preserve"> projekcijama</w:t>
      </w:r>
      <w:r w:rsidR="00656023" w:rsidRPr="00DA5F3D">
        <w:rPr>
          <w:rFonts w:ascii="Arial" w:hAnsi="Arial" w:cs="Arial"/>
          <w:color w:val="262626"/>
          <w:sz w:val="22"/>
          <w:szCs w:val="22"/>
        </w:rPr>
        <w:t xml:space="preserve"> za 2023</w:t>
      </w:r>
      <w:r w:rsidR="00A858C4" w:rsidRPr="00DA5F3D">
        <w:rPr>
          <w:rFonts w:ascii="Arial" w:hAnsi="Arial" w:cs="Arial"/>
          <w:color w:val="262626"/>
          <w:sz w:val="22"/>
          <w:szCs w:val="22"/>
        </w:rPr>
        <w:t>.</w:t>
      </w:r>
      <w:r w:rsidR="00D7207E" w:rsidRPr="00DA5F3D">
        <w:rPr>
          <w:rFonts w:ascii="Arial" w:hAnsi="Arial" w:cs="Arial"/>
          <w:color w:val="262626"/>
          <w:sz w:val="22"/>
          <w:szCs w:val="22"/>
        </w:rPr>
        <w:t xml:space="preserve"> i 2024.godinu</w:t>
      </w:r>
      <w:r w:rsidR="0047055B" w:rsidRPr="00DA5F3D">
        <w:rPr>
          <w:rFonts w:ascii="Arial" w:hAnsi="Arial" w:cs="Arial"/>
          <w:color w:val="262626"/>
          <w:sz w:val="22"/>
          <w:szCs w:val="22"/>
        </w:rPr>
        <w:t xml:space="preserve"> ukupni prihodi za EU projekte planirani su u iznosu od </w:t>
      </w:r>
      <w:r w:rsidR="00656023" w:rsidRPr="00DA5F3D">
        <w:rPr>
          <w:rFonts w:ascii="Arial" w:hAnsi="Arial" w:cs="Arial"/>
          <w:color w:val="262626"/>
          <w:sz w:val="22"/>
          <w:szCs w:val="22"/>
        </w:rPr>
        <w:t>48.</w:t>
      </w:r>
      <w:r w:rsidR="00E94390" w:rsidRPr="00DA5F3D">
        <w:rPr>
          <w:rFonts w:ascii="Arial" w:hAnsi="Arial" w:cs="Arial"/>
          <w:color w:val="262626"/>
          <w:sz w:val="22"/>
          <w:szCs w:val="22"/>
        </w:rPr>
        <w:t>0</w:t>
      </w:r>
      <w:r w:rsidR="00D7207E" w:rsidRPr="00DA5F3D">
        <w:rPr>
          <w:rFonts w:ascii="Arial" w:hAnsi="Arial" w:cs="Arial"/>
          <w:color w:val="262626"/>
          <w:sz w:val="22"/>
          <w:szCs w:val="22"/>
        </w:rPr>
        <w:t>59</w:t>
      </w:r>
      <w:r w:rsidR="00656023" w:rsidRPr="00DA5F3D">
        <w:rPr>
          <w:rFonts w:ascii="Arial" w:hAnsi="Arial" w:cs="Arial"/>
          <w:color w:val="262626"/>
          <w:sz w:val="22"/>
          <w:szCs w:val="22"/>
        </w:rPr>
        <w:t>.0</w:t>
      </w:r>
      <w:r w:rsidR="00D7207E" w:rsidRPr="00DA5F3D">
        <w:rPr>
          <w:rFonts w:ascii="Arial" w:hAnsi="Arial" w:cs="Arial"/>
          <w:color w:val="262626"/>
          <w:sz w:val="22"/>
          <w:szCs w:val="22"/>
        </w:rPr>
        <w:t>00 kn.</w:t>
      </w:r>
    </w:p>
    <w:p w:rsidR="00DC22B6" w:rsidRPr="00DA5F3D" w:rsidRDefault="00DC22B6" w:rsidP="005063BD">
      <w:pPr>
        <w:spacing w:line="276" w:lineRule="auto"/>
        <w:ind w:firstLine="360"/>
        <w:jc w:val="both"/>
        <w:rPr>
          <w:rFonts w:ascii="Arial" w:hAnsi="Arial" w:cs="Arial"/>
          <w:color w:val="262626"/>
          <w:sz w:val="22"/>
          <w:szCs w:val="22"/>
        </w:rPr>
      </w:pPr>
      <w:r w:rsidRPr="00DA5F3D">
        <w:rPr>
          <w:rFonts w:ascii="Arial" w:hAnsi="Arial" w:cs="Arial"/>
          <w:color w:val="262626"/>
          <w:sz w:val="22"/>
          <w:szCs w:val="22"/>
        </w:rPr>
        <w:t>Prihodi od imovi</w:t>
      </w:r>
      <w:r w:rsidR="00963277" w:rsidRPr="00DA5F3D">
        <w:rPr>
          <w:rFonts w:ascii="Arial" w:hAnsi="Arial" w:cs="Arial"/>
          <w:color w:val="262626"/>
          <w:sz w:val="22"/>
          <w:szCs w:val="22"/>
        </w:rPr>
        <w:t>ne planirani su u iznosu od 10</w:t>
      </w:r>
      <w:r w:rsidR="00A1614C" w:rsidRPr="00DA5F3D">
        <w:rPr>
          <w:rFonts w:ascii="Arial" w:hAnsi="Arial" w:cs="Arial"/>
          <w:color w:val="262626"/>
          <w:sz w:val="22"/>
          <w:szCs w:val="22"/>
        </w:rPr>
        <w:t>.</w:t>
      </w:r>
      <w:r w:rsidR="00F81D92" w:rsidRPr="00DA5F3D">
        <w:rPr>
          <w:rFonts w:ascii="Arial" w:hAnsi="Arial" w:cs="Arial"/>
          <w:color w:val="262626"/>
          <w:sz w:val="22"/>
          <w:szCs w:val="22"/>
        </w:rPr>
        <w:t>60</w:t>
      </w:r>
      <w:r w:rsidRPr="00DA5F3D">
        <w:rPr>
          <w:rFonts w:ascii="Arial" w:hAnsi="Arial" w:cs="Arial"/>
          <w:color w:val="262626"/>
          <w:sz w:val="22"/>
          <w:szCs w:val="22"/>
        </w:rPr>
        <w:t>0.000 kn</w:t>
      </w:r>
      <w:r w:rsidR="009B3F6C" w:rsidRPr="00DA5F3D">
        <w:rPr>
          <w:rFonts w:ascii="Arial" w:hAnsi="Arial" w:cs="Arial"/>
          <w:color w:val="262626"/>
          <w:sz w:val="22"/>
          <w:szCs w:val="22"/>
        </w:rPr>
        <w:t xml:space="preserve"> za sve tri godine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, a čine </w:t>
      </w:r>
      <w:r w:rsidR="005D3982" w:rsidRPr="00DA5F3D">
        <w:rPr>
          <w:rFonts w:ascii="Arial" w:hAnsi="Arial" w:cs="Arial"/>
          <w:color w:val="262626"/>
          <w:sz w:val="22"/>
          <w:szCs w:val="22"/>
        </w:rPr>
        <w:t>ih prihodi od kamata (</w:t>
      </w:r>
      <w:r w:rsidR="003B44B2" w:rsidRPr="00DA5F3D">
        <w:rPr>
          <w:rFonts w:ascii="Arial" w:hAnsi="Arial" w:cs="Arial"/>
          <w:color w:val="262626"/>
          <w:sz w:val="22"/>
          <w:szCs w:val="22"/>
        </w:rPr>
        <w:t>dopunsko zdravstveno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 osigura</w:t>
      </w:r>
      <w:r w:rsidR="003B44B2" w:rsidRPr="00DA5F3D">
        <w:rPr>
          <w:rFonts w:ascii="Arial" w:hAnsi="Arial" w:cs="Arial"/>
          <w:color w:val="262626"/>
          <w:sz w:val="22"/>
          <w:szCs w:val="22"/>
        </w:rPr>
        <w:t>nje</w:t>
      </w:r>
      <w:r w:rsidRPr="00DA5F3D">
        <w:rPr>
          <w:rFonts w:ascii="Arial" w:hAnsi="Arial" w:cs="Arial"/>
          <w:color w:val="262626"/>
          <w:sz w:val="22"/>
          <w:szCs w:val="22"/>
        </w:rPr>
        <w:t>) i prihodi od zakupa i iznajmljivanja imovine.</w:t>
      </w:r>
    </w:p>
    <w:p w:rsidR="005D3982" w:rsidRPr="00DA5F3D" w:rsidRDefault="00DC22B6" w:rsidP="005063BD">
      <w:pPr>
        <w:spacing w:line="276" w:lineRule="auto"/>
        <w:ind w:firstLine="360"/>
        <w:jc w:val="both"/>
        <w:rPr>
          <w:rFonts w:ascii="Arial" w:hAnsi="Arial" w:cs="Arial"/>
          <w:color w:val="262626"/>
          <w:sz w:val="22"/>
          <w:szCs w:val="22"/>
        </w:rPr>
      </w:pPr>
      <w:r w:rsidRPr="00DA5F3D">
        <w:rPr>
          <w:rFonts w:ascii="Arial" w:hAnsi="Arial" w:cs="Arial"/>
          <w:color w:val="262626"/>
          <w:sz w:val="22"/>
          <w:szCs w:val="22"/>
        </w:rPr>
        <w:t xml:space="preserve">Prihodi po posebnim propisima </w:t>
      </w:r>
      <w:r w:rsidR="009B3F6C" w:rsidRPr="00DA5F3D">
        <w:rPr>
          <w:rFonts w:ascii="Arial" w:hAnsi="Arial" w:cs="Arial"/>
          <w:color w:val="262626"/>
          <w:sz w:val="22"/>
          <w:szCs w:val="22"/>
        </w:rPr>
        <w:t>zbog većeg izvršenja od plana u tekućoj godini, značajnije su povećani te su planirani</w:t>
      </w:r>
      <w:r w:rsidR="00C23180" w:rsidRPr="00DA5F3D">
        <w:rPr>
          <w:rFonts w:ascii="Arial" w:hAnsi="Arial" w:cs="Arial"/>
          <w:color w:val="262626"/>
          <w:sz w:val="22"/>
          <w:szCs w:val="22"/>
        </w:rPr>
        <w:t xml:space="preserve"> u 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iznosu od </w:t>
      </w:r>
      <w:r w:rsidR="008B42B7" w:rsidRPr="00DA5F3D">
        <w:rPr>
          <w:rFonts w:ascii="Arial" w:hAnsi="Arial" w:cs="Arial"/>
          <w:color w:val="262626"/>
          <w:sz w:val="22"/>
          <w:szCs w:val="22"/>
        </w:rPr>
        <w:t>2.</w:t>
      </w:r>
      <w:r w:rsidR="00C23180" w:rsidRPr="00DA5F3D">
        <w:rPr>
          <w:rFonts w:ascii="Arial" w:hAnsi="Arial" w:cs="Arial"/>
          <w:color w:val="262626"/>
          <w:sz w:val="22"/>
          <w:szCs w:val="22"/>
        </w:rPr>
        <w:t>650.843.000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 kn</w:t>
      </w:r>
      <w:r w:rsidR="009B3F6C" w:rsidRPr="00DA5F3D">
        <w:rPr>
          <w:rFonts w:ascii="Arial" w:hAnsi="Arial" w:cs="Arial"/>
          <w:color w:val="262626"/>
          <w:sz w:val="22"/>
          <w:szCs w:val="22"/>
        </w:rPr>
        <w:t>,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 a čine i</w:t>
      </w:r>
      <w:r w:rsidR="00A92B07" w:rsidRPr="00DA5F3D">
        <w:rPr>
          <w:rFonts w:ascii="Arial" w:hAnsi="Arial" w:cs="Arial"/>
          <w:color w:val="262626"/>
          <w:sz w:val="22"/>
          <w:szCs w:val="22"/>
        </w:rPr>
        <w:t>h prihodi</w:t>
      </w:r>
      <w:r w:rsidR="005D3982" w:rsidRPr="00DA5F3D">
        <w:rPr>
          <w:rFonts w:ascii="Arial" w:hAnsi="Arial" w:cs="Arial"/>
          <w:color w:val="262626"/>
          <w:sz w:val="22"/>
          <w:szCs w:val="22"/>
        </w:rPr>
        <w:t xml:space="preserve"> od sufinanciranja cijene usluge zd</w:t>
      </w:r>
      <w:r w:rsidR="00DF17D1" w:rsidRPr="00DA5F3D">
        <w:rPr>
          <w:rFonts w:ascii="Arial" w:hAnsi="Arial" w:cs="Arial"/>
          <w:color w:val="262626"/>
          <w:sz w:val="22"/>
          <w:szCs w:val="22"/>
        </w:rPr>
        <w:t xml:space="preserve">ravstvene zaštite u iznosu od </w:t>
      </w:r>
      <w:r w:rsidR="00F50189" w:rsidRPr="00DA5F3D">
        <w:rPr>
          <w:rFonts w:ascii="Arial" w:hAnsi="Arial" w:cs="Arial"/>
          <w:color w:val="262626"/>
          <w:sz w:val="22"/>
          <w:szCs w:val="22"/>
        </w:rPr>
        <w:t>6</w:t>
      </w:r>
      <w:r w:rsidR="00C23180" w:rsidRPr="00DA5F3D">
        <w:rPr>
          <w:rFonts w:ascii="Arial" w:hAnsi="Arial" w:cs="Arial"/>
          <w:color w:val="262626"/>
          <w:sz w:val="22"/>
          <w:szCs w:val="22"/>
        </w:rPr>
        <w:t>9</w:t>
      </w:r>
      <w:r w:rsidR="001C7331" w:rsidRPr="00DA5F3D">
        <w:rPr>
          <w:rFonts w:ascii="Arial" w:hAnsi="Arial" w:cs="Arial"/>
          <w:color w:val="262626"/>
          <w:sz w:val="22"/>
          <w:szCs w:val="22"/>
        </w:rPr>
        <w:t>0</w:t>
      </w:r>
      <w:r w:rsidR="00F50189" w:rsidRPr="00DA5F3D">
        <w:rPr>
          <w:rFonts w:ascii="Arial" w:hAnsi="Arial" w:cs="Arial"/>
          <w:color w:val="262626"/>
          <w:sz w:val="22"/>
          <w:szCs w:val="22"/>
        </w:rPr>
        <w:t>.000.000</w:t>
      </w:r>
      <w:r w:rsidR="005D3982" w:rsidRPr="00DA5F3D">
        <w:rPr>
          <w:rFonts w:ascii="Arial" w:hAnsi="Arial" w:cs="Arial"/>
          <w:color w:val="262626"/>
          <w:sz w:val="22"/>
          <w:szCs w:val="22"/>
        </w:rPr>
        <w:t xml:space="preserve"> kn, prihodi od</w:t>
      </w:r>
      <w:r w:rsidR="00A92B07" w:rsidRPr="00DA5F3D">
        <w:rPr>
          <w:rFonts w:ascii="Arial" w:hAnsi="Arial" w:cs="Arial"/>
          <w:color w:val="262626"/>
          <w:sz w:val="22"/>
          <w:szCs w:val="22"/>
        </w:rPr>
        <w:t xml:space="preserve"> dopunskog zdravstvenog osiguranja temeljem zaključenih polica za dopunsko zdravstveno osiguranje</w:t>
      </w:r>
      <w:r w:rsidR="000B052A" w:rsidRPr="00DA5F3D">
        <w:rPr>
          <w:rFonts w:ascii="Arial" w:hAnsi="Arial" w:cs="Arial"/>
          <w:color w:val="262626"/>
          <w:sz w:val="22"/>
          <w:szCs w:val="22"/>
        </w:rPr>
        <w:t xml:space="preserve"> u iznosu od </w:t>
      </w:r>
      <w:r w:rsidR="00C23180" w:rsidRPr="00DA5F3D">
        <w:rPr>
          <w:rFonts w:ascii="Arial" w:hAnsi="Arial" w:cs="Arial"/>
          <w:color w:val="262626"/>
          <w:sz w:val="22"/>
          <w:szCs w:val="22"/>
        </w:rPr>
        <w:t>905</w:t>
      </w:r>
      <w:r w:rsidR="001C7331" w:rsidRPr="00DA5F3D">
        <w:rPr>
          <w:rFonts w:ascii="Arial" w:hAnsi="Arial" w:cs="Arial"/>
          <w:color w:val="262626"/>
          <w:sz w:val="22"/>
          <w:szCs w:val="22"/>
        </w:rPr>
        <w:t>.</w:t>
      </w:r>
      <w:r w:rsidR="00F50189" w:rsidRPr="00DA5F3D">
        <w:rPr>
          <w:rFonts w:ascii="Arial" w:hAnsi="Arial" w:cs="Arial"/>
          <w:color w:val="262626"/>
          <w:sz w:val="22"/>
          <w:szCs w:val="22"/>
        </w:rPr>
        <w:t>000.000</w:t>
      </w:r>
      <w:r w:rsidR="000B052A" w:rsidRPr="00DA5F3D">
        <w:rPr>
          <w:rFonts w:ascii="Arial" w:hAnsi="Arial" w:cs="Arial"/>
          <w:color w:val="262626"/>
          <w:sz w:val="22"/>
          <w:szCs w:val="22"/>
        </w:rPr>
        <w:t xml:space="preserve"> kn</w:t>
      </w:r>
      <w:r w:rsidR="0072609E" w:rsidRPr="00DA5F3D">
        <w:rPr>
          <w:rFonts w:ascii="Arial" w:hAnsi="Arial" w:cs="Arial"/>
          <w:color w:val="262626"/>
          <w:sz w:val="22"/>
          <w:szCs w:val="22"/>
        </w:rPr>
        <w:t>; prihodi od inozemnog</w:t>
      </w:r>
      <w:r w:rsidR="00A92B07" w:rsidRPr="00DA5F3D">
        <w:rPr>
          <w:rFonts w:ascii="Arial" w:hAnsi="Arial" w:cs="Arial"/>
          <w:color w:val="262626"/>
          <w:sz w:val="22"/>
          <w:szCs w:val="22"/>
        </w:rPr>
        <w:t xml:space="preserve"> osiguranja </w:t>
      </w:r>
      <w:r w:rsidR="005D3982" w:rsidRPr="00DA5F3D">
        <w:rPr>
          <w:rFonts w:ascii="Arial" w:hAnsi="Arial" w:cs="Arial"/>
          <w:color w:val="262626"/>
          <w:sz w:val="22"/>
          <w:szCs w:val="22"/>
        </w:rPr>
        <w:t>temeljem</w:t>
      </w:r>
      <w:r w:rsidR="00A92B07" w:rsidRPr="00DA5F3D">
        <w:rPr>
          <w:rFonts w:ascii="Arial" w:hAnsi="Arial" w:cs="Arial"/>
          <w:color w:val="262626"/>
          <w:sz w:val="22"/>
          <w:szCs w:val="22"/>
        </w:rPr>
        <w:t xml:space="preserve"> međunarodnih ugovora</w:t>
      </w:r>
      <w:r w:rsidR="005D3982" w:rsidRPr="00DA5F3D">
        <w:rPr>
          <w:rFonts w:ascii="Arial" w:hAnsi="Arial" w:cs="Arial"/>
          <w:color w:val="262626"/>
          <w:sz w:val="22"/>
          <w:szCs w:val="22"/>
        </w:rPr>
        <w:t xml:space="preserve"> u iznosu od </w:t>
      </w:r>
      <w:r w:rsidR="00C23180" w:rsidRPr="00DA5F3D">
        <w:rPr>
          <w:rFonts w:ascii="Arial" w:hAnsi="Arial" w:cs="Arial"/>
          <w:color w:val="262626"/>
          <w:sz w:val="22"/>
          <w:szCs w:val="22"/>
        </w:rPr>
        <w:t>390.843.</w:t>
      </w:r>
      <w:r w:rsidR="008B42B7" w:rsidRPr="00DA5F3D">
        <w:rPr>
          <w:rFonts w:ascii="Arial" w:hAnsi="Arial" w:cs="Arial"/>
          <w:color w:val="262626"/>
          <w:sz w:val="22"/>
          <w:szCs w:val="22"/>
        </w:rPr>
        <w:t>000</w:t>
      </w:r>
      <w:r w:rsidR="000B052A" w:rsidRPr="00DA5F3D">
        <w:rPr>
          <w:rFonts w:ascii="Arial" w:hAnsi="Arial" w:cs="Arial"/>
          <w:color w:val="262626"/>
          <w:sz w:val="22"/>
          <w:szCs w:val="22"/>
        </w:rPr>
        <w:t xml:space="preserve"> kn</w:t>
      </w:r>
      <w:r w:rsidR="00A92B07" w:rsidRPr="00DA5F3D">
        <w:rPr>
          <w:rFonts w:ascii="Arial" w:hAnsi="Arial" w:cs="Arial"/>
          <w:color w:val="262626"/>
          <w:sz w:val="22"/>
          <w:szCs w:val="22"/>
        </w:rPr>
        <w:t xml:space="preserve">; </w:t>
      </w:r>
      <w:r w:rsidR="005D3982" w:rsidRPr="00DA5F3D">
        <w:rPr>
          <w:rFonts w:ascii="Arial" w:hAnsi="Arial" w:cs="Arial"/>
          <w:color w:val="262626"/>
          <w:sz w:val="22"/>
          <w:szCs w:val="22"/>
        </w:rPr>
        <w:t>prihodi od obveznog osiguranja od automobil</w:t>
      </w:r>
      <w:r w:rsidR="00F50189" w:rsidRPr="00DA5F3D">
        <w:rPr>
          <w:rFonts w:ascii="Arial" w:hAnsi="Arial" w:cs="Arial"/>
          <w:color w:val="262626"/>
          <w:sz w:val="22"/>
          <w:szCs w:val="22"/>
        </w:rPr>
        <w:t>ske odgovornosti, kojeg uplaćuju</w:t>
      </w:r>
      <w:r w:rsidR="005D3982" w:rsidRPr="00DA5F3D">
        <w:rPr>
          <w:rFonts w:ascii="Arial" w:hAnsi="Arial" w:cs="Arial"/>
          <w:color w:val="262626"/>
          <w:sz w:val="22"/>
          <w:szCs w:val="22"/>
        </w:rPr>
        <w:t xml:space="preserve"> društva za osiguranje u visini od 4% naplaćene funkcionalne premije osiguranja u iznosu od </w:t>
      </w:r>
      <w:r w:rsidR="00F50189" w:rsidRPr="00DA5F3D">
        <w:rPr>
          <w:rFonts w:ascii="Arial" w:hAnsi="Arial" w:cs="Arial"/>
          <w:color w:val="262626"/>
          <w:sz w:val="22"/>
          <w:szCs w:val="22"/>
        </w:rPr>
        <w:t>55.000.000</w:t>
      </w:r>
      <w:r w:rsidR="006D5B50" w:rsidRPr="00DA5F3D">
        <w:rPr>
          <w:rFonts w:ascii="Arial" w:hAnsi="Arial" w:cs="Arial"/>
          <w:color w:val="262626"/>
          <w:sz w:val="22"/>
          <w:szCs w:val="22"/>
        </w:rPr>
        <w:t xml:space="preserve"> kn</w:t>
      </w:r>
      <w:r w:rsidR="005D3982" w:rsidRPr="00DA5F3D">
        <w:rPr>
          <w:rFonts w:ascii="Arial" w:hAnsi="Arial" w:cs="Arial"/>
          <w:color w:val="262626"/>
          <w:sz w:val="22"/>
          <w:szCs w:val="22"/>
        </w:rPr>
        <w:t xml:space="preserve">, te ostali prihodi u iznosu od </w:t>
      </w:r>
      <w:r w:rsidR="00C23180" w:rsidRPr="00DA5F3D">
        <w:rPr>
          <w:rFonts w:ascii="Arial" w:hAnsi="Arial" w:cs="Arial"/>
          <w:color w:val="262626"/>
          <w:sz w:val="22"/>
          <w:szCs w:val="22"/>
        </w:rPr>
        <w:t>610</w:t>
      </w:r>
      <w:r w:rsidR="008B42B7" w:rsidRPr="00DA5F3D">
        <w:rPr>
          <w:rFonts w:ascii="Arial" w:hAnsi="Arial" w:cs="Arial"/>
          <w:color w:val="262626"/>
          <w:sz w:val="22"/>
          <w:szCs w:val="22"/>
        </w:rPr>
        <w:t>.000.000</w:t>
      </w:r>
      <w:r w:rsidR="005D3982" w:rsidRPr="00DA5F3D">
        <w:rPr>
          <w:rFonts w:ascii="Arial" w:hAnsi="Arial" w:cs="Arial"/>
          <w:color w:val="262626"/>
          <w:sz w:val="22"/>
          <w:szCs w:val="22"/>
        </w:rPr>
        <w:t xml:space="preserve"> kn</w:t>
      </w:r>
      <w:r w:rsidR="008B42B7" w:rsidRPr="00DA5F3D">
        <w:rPr>
          <w:rFonts w:ascii="Arial" w:hAnsi="Arial" w:cs="Arial"/>
          <w:color w:val="262626"/>
          <w:sz w:val="22"/>
          <w:szCs w:val="22"/>
        </w:rPr>
        <w:t>,</w:t>
      </w:r>
      <w:r w:rsidR="00CC457B" w:rsidRPr="00DA5F3D">
        <w:rPr>
          <w:rFonts w:ascii="Arial" w:hAnsi="Arial" w:cs="Arial"/>
          <w:color w:val="262626"/>
          <w:sz w:val="22"/>
          <w:szCs w:val="22"/>
        </w:rPr>
        <w:t xml:space="preserve"> koji su značajn</w:t>
      </w:r>
      <w:r w:rsidR="00C23180" w:rsidRPr="00DA5F3D">
        <w:rPr>
          <w:rFonts w:ascii="Arial" w:hAnsi="Arial" w:cs="Arial"/>
          <w:color w:val="262626"/>
          <w:sz w:val="22"/>
          <w:szCs w:val="22"/>
        </w:rPr>
        <w:t>o</w:t>
      </w:r>
      <w:r w:rsidR="00CC457B" w:rsidRPr="00DA5F3D">
        <w:rPr>
          <w:rFonts w:ascii="Arial" w:hAnsi="Arial" w:cs="Arial"/>
          <w:color w:val="262626"/>
          <w:sz w:val="22"/>
          <w:szCs w:val="22"/>
        </w:rPr>
        <w:t xml:space="preserve"> povećani </w:t>
      </w:r>
      <w:r w:rsidR="00C23180" w:rsidRPr="00DA5F3D">
        <w:rPr>
          <w:rFonts w:ascii="Arial" w:hAnsi="Arial" w:cs="Arial"/>
          <w:color w:val="262626"/>
          <w:sz w:val="22"/>
          <w:szCs w:val="22"/>
        </w:rPr>
        <w:t xml:space="preserve">isključivo </w:t>
      </w:r>
      <w:r w:rsidR="00CC457B" w:rsidRPr="00DA5F3D">
        <w:rPr>
          <w:rFonts w:ascii="Arial" w:hAnsi="Arial" w:cs="Arial"/>
          <w:color w:val="262626"/>
          <w:sz w:val="22"/>
          <w:szCs w:val="22"/>
        </w:rPr>
        <w:t xml:space="preserve">zbog tendencije rasta </w:t>
      </w:r>
      <w:r w:rsidR="008B42B7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CC457B" w:rsidRPr="00DA5F3D">
        <w:rPr>
          <w:rFonts w:ascii="Arial" w:hAnsi="Arial" w:cs="Arial"/>
          <w:color w:val="262626"/>
          <w:sz w:val="22"/>
          <w:szCs w:val="22"/>
        </w:rPr>
        <w:t>prihoda</w:t>
      </w:r>
      <w:r w:rsidR="008B42B7" w:rsidRPr="00DA5F3D">
        <w:rPr>
          <w:rFonts w:ascii="Arial" w:hAnsi="Arial" w:cs="Arial"/>
          <w:color w:val="262626"/>
          <w:sz w:val="22"/>
          <w:szCs w:val="22"/>
        </w:rPr>
        <w:t xml:space="preserve"> od</w:t>
      </w:r>
      <w:r w:rsidR="005D3982" w:rsidRPr="00DA5F3D">
        <w:rPr>
          <w:rFonts w:ascii="Arial" w:hAnsi="Arial" w:cs="Arial"/>
          <w:color w:val="262626"/>
          <w:sz w:val="22"/>
          <w:szCs w:val="22"/>
        </w:rPr>
        <w:t xml:space="preserve"> rabat</w:t>
      </w:r>
      <w:r w:rsidR="008B42B7" w:rsidRPr="00DA5F3D">
        <w:rPr>
          <w:rFonts w:ascii="Arial" w:hAnsi="Arial" w:cs="Arial"/>
          <w:color w:val="262626"/>
          <w:sz w:val="22"/>
          <w:szCs w:val="22"/>
        </w:rPr>
        <w:t>a</w:t>
      </w:r>
      <w:r w:rsidR="005D3982" w:rsidRPr="00DA5F3D">
        <w:rPr>
          <w:rFonts w:ascii="Arial" w:hAnsi="Arial" w:cs="Arial"/>
          <w:color w:val="262626"/>
          <w:sz w:val="22"/>
          <w:szCs w:val="22"/>
        </w:rPr>
        <w:t xml:space="preserve"> za lijekove </w:t>
      </w:r>
      <w:r w:rsidR="00CC457B" w:rsidRPr="00DA5F3D">
        <w:rPr>
          <w:rFonts w:ascii="Arial" w:hAnsi="Arial" w:cs="Arial"/>
          <w:color w:val="262626"/>
          <w:sz w:val="22"/>
          <w:szCs w:val="22"/>
        </w:rPr>
        <w:t xml:space="preserve">i </w:t>
      </w:r>
      <w:r w:rsidR="00C23180" w:rsidRPr="00DA5F3D">
        <w:rPr>
          <w:rFonts w:ascii="Arial" w:hAnsi="Arial" w:cs="Arial"/>
          <w:color w:val="262626"/>
          <w:sz w:val="22"/>
          <w:szCs w:val="22"/>
        </w:rPr>
        <w:t>naknada za stavljanja na L</w:t>
      </w:r>
      <w:r w:rsidR="008B42B7" w:rsidRPr="00DA5F3D">
        <w:rPr>
          <w:rFonts w:ascii="Arial" w:hAnsi="Arial" w:cs="Arial"/>
          <w:color w:val="262626"/>
          <w:sz w:val="22"/>
          <w:szCs w:val="22"/>
        </w:rPr>
        <w:t>istu lijekova</w:t>
      </w:r>
      <w:r w:rsidR="00C23180" w:rsidRPr="00DA5F3D">
        <w:rPr>
          <w:rFonts w:ascii="Arial" w:hAnsi="Arial" w:cs="Arial"/>
          <w:color w:val="262626"/>
          <w:sz w:val="22"/>
          <w:szCs w:val="22"/>
        </w:rPr>
        <w:t xml:space="preserve"> na recepte i </w:t>
      </w:r>
      <w:r w:rsidR="00722FA6" w:rsidRPr="00DA5F3D">
        <w:rPr>
          <w:rFonts w:ascii="Arial" w:hAnsi="Arial" w:cs="Arial"/>
          <w:color w:val="262626"/>
          <w:sz w:val="22"/>
          <w:szCs w:val="22"/>
        </w:rPr>
        <w:t>Popis</w:t>
      </w:r>
      <w:r w:rsidR="00C23180" w:rsidRPr="00DA5F3D">
        <w:rPr>
          <w:rFonts w:ascii="Arial" w:hAnsi="Arial" w:cs="Arial"/>
          <w:color w:val="262626"/>
          <w:sz w:val="22"/>
          <w:szCs w:val="22"/>
        </w:rPr>
        <w:t xml:space="preserve"> posebno skupih lijekova</w:t>
      </w:r>
      <w:r w:rsidR="005D3982" w:rsidRPr="00DA5F3D">
        <w:rPr>
          <w:rFonts w:ascii="Arial" w:hAnsi="Arial" w:cs="Arial"/>
          <w:color w:val="262626"/>
          <w:sz w:val="22"/>
          <w:szCs w:val="22"/>
        </w:rPr>
        <w:t xml:space="preserve">. </w:t>
      </w:r>
      <w:r w:rsidR="00C23180" w:rsidRPr="00DA5F3D">
        <w:rPr>
          <w:rFonts w:ascii="Arial" w:hAnsi="Arial" w:cs="Arial"/>
          <w:color w:val="262626"/>
          <w:sz w:val="22"/>
          <w:szCs w:val="22"/>
        </w:rPr>
        <w:t xml:space="preserve"> U projekcijama za 2023.i 2024</w:t>
      </w:r>
      <w:r w:rsidR="00322684" w:rsidRPr="00DA5F3D">
        <w:rPr>
          <w:rFonts w:ascii="Arial" w:hAnsi="Arial" w:cs="Arial"/>
          <w:color w:val="262626"/>
          <w:sz w:val="22"/>
          <w:szCs w:val="22"/>
        </w:rPr>
        <w:t>.godinu planirani prihodi po posebnim propisima iznose 2.</w:t>
      </w:r>
      <w:r w:rsidR="00D52505">
        <w:rPr>
          <w:rFonts w:ascii="Arial" w:hAnsi="Arial" w:cs="Arial"/>
          <w:color w:val="262626"/>
          <w:sz w:val="22"/>
          <w:szCs w:val="22"/>
        </w:rPr>
        <w:t>72</w:t>
      </w:r>
      <w:r w:rsidR="00C23180" w:rsidRPr="00DA5F3D">
        <w:rPr>
          <w:rFonts w:ascii="Arial" w:hAnsi="Arial" w:cs="Arial"/>
          <w:color w:val="262626"/>
          <w:sz w:val="22"/>
          <w:szCs w:val="22"/>
        </w:rPr>
        <w:t>0</w:t>
      </w:r>
      <w:r w:rsidR="00322684" w:rsidRPr="00DA5F3D">
        <w:rPr>
          <w:rFonts w:ascii="Arial" w:hAnsi="Arial" w:cs="Arial"/>
          <w:color w:val="262626"/>
          <w:sz w:val="22"/>
          <w:szCs w:val="22"/>
        </w:rPr>
        <w:t>.000.000 kn</w:t>
      </w:r>
      <w:r w:rsidR="00C23180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D52505">
        <w:rPr>
          <w:rFonts w:ascii="Arial" w:hAnsi="Arial" w:cs="Arial"/>
          <w:color w:val="262626"/>
          <w:sz w:val="22"/>
          <w:szCs w:val="22"/>
        </w:rPr>
        <w:t>za svaku godinu.</w:t>
      </w:r>
    </w:p>
    <w:p w:rsidR="002E1405" w:rsidRPr="00DA5F3D" w:rsidRDefault="005D3982" w:rsidP="005063BD">
      <w:pPr>
        <w:spacing w:line="276" w:lineRule="auto"/>
        <w:ind w:firstLine="360"/>
        <w:jc w:val="both"/>
        <w:rPr>
          <w:rFonts w:ascii="Arial" w:hAnsi="Arial" w:cs="Arial"/>
          <w:color w:val="262626"/>
          <w:sz w:val="22"/>
          <w:szCs w:val="22"/>
        </w:rPr>
      </w:pPr>
      <w:r w:rsidRPr="00DA5F3D">
        <w:rPr>
          <w:rFonts w:ascii="Arial" w:hAnsi="Arial" w:cs="Arial"/>
          <w:color w:val="262626"/>
          <w:sz w:val="22"/>
          <w:szCs w:val="22"/>
        </w:rPr>
        <w:t xml:space="preserve">Prihodi od prodaje nefinancijske imovine </w:t>
      </w:r>
      <w:r w:rsidR="002E1405" w:rsidRPr="00DA5F3D">
        <w:rPr>
          <w:rFonts w:ascii="Arial" w:hAnsi="Arial" w:cs="Arial"/>
          <w:color w:val="262626"/>
          <w:sz w:val="22"/>
          <w:szCs w:val="22"/>
        </w:rPr>
        <w:t>u 2022</w:t>
      </w:r>
      <w:r w:rsidR="00C80C3E" w:rsidRPr="00DA5F3D">
        <w:rPr>
          <w:rFonts w:ascii="Arial" w:hAnsi="Arial" w:cs="Arial"/>
          <w:color w:val="262626"/>
          <w:sz w:val="22"/>
          <w:szCs w:val="22"/>
        </w:rPr>
        <w:t xml:space="preserve">.godini 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planirani su u iznosu od </w:t>
      </w:r>
      <w:r w:rsidR="002E1405" w:rsidRPr="00DA5F3D">
        <w:rPr>
          <w:rFonts w:ascii="Arial" w:hAnsi="Arial" w:cs="Arial"/>
          <w:color w:val="262626"/>
          <w:sz w:val="22"/>
          <w:szCs w:val="22"/>
        </w:rPr>
        <w:t>2.000</w:t>
      </w:r>
      <w:r w:rsidR="00C80C3E" w:rsidRPr="00DA5F3D">
        <w:rPr>
          <w:rFonts w:ascii="Arial" w:hAnsi="Arial" w:cs="Arial"/>
          <w:color w:val="262626"/>
          <w:sz w:val="22"/>
          <w:szCs w:val="22"/>
        </w:rPr>
        <w:t xml:space="preserve">.000 kn </w:t>
      </w:r>
      <w:r w:rsidR="002E1405" w:rsidRPr="00DA5F3D">
        <w:rPr>
          <w:rFonts w:ascii="Arial" w:hAnsi="Arial" w:cs="Arial"/>
          <w:color w:val="262626"/>
          <w:sz w:val="22"/>
          <w:szCs w:val="22"/>
        </w:rPr>
        <w:t xml:space="preserve">kao i u projekcijama za 2023. i 2024.godinu </w:t>
      </w:r>
      <w:r w:rsidR="00C80C3E" w:rsidRPr="00DA5F3D">
        <w:rPr>
          <w:rFonts w:ascii="Arial" w:hAnsi="Arial" w:cs="Arial"/>
          <w:color w:val="262626"/>
          <w:sz w:val="22"/>
          <w:szCs w:val="22"/>
        </w:rPr>
        <w:t>zbog očekivanih prihoda od prodaje građevinsk</w:t>
      </w:r>
      <w:r w:rsidR="00CC457B" w:rsidRPr="00DA5F3D">
        <w:rPr>
          <w:rFonts w:ascii="Arial" w:hAnsi="Arial" w:cs="Arial"/>
          <w:color w:val="262626"/>
          <w:sz w:val="22"/>
          <w:szCs w:val="22"/>
        </w:rPr>
        <w:t>ih objekata u vlasništ</w:t>
      </w:r>
      <w:r w:rsidR="002E1405" w:rsidRPr="00DA5F3D">
        <w:rPr>
          <w:rFonts w:ascii="Arial" w:hAnsi="Arial" w:cs="Arial"/>
          <w:color w:val="262626"/>
          <w:sz w:val="22"/>
          <w:szCs w:val="22"/>
        </w:rPr>
        <w:t xml:space="preserve">vu Zavoda. </w:t>
      </w:r>
    </w:p>
    <w:p w:rsidR="00DF17D1" w:rsidRPr="00DA5F3D" w:rsidRDefault="00C80C3E" w:rsidP="005063BD">
      <w:pPr>
        <w:spacing w:line="276" w:lineRule="auto"/>
        <w:ind w:firstLine="360"/>
        <w:jc w:val="both"/>
        <w:rPr>
          <w:rFonts w:ascii="Arial" w:hAnsi="Arial" w:cs="Arial"/>
          <w:color w:val="262626"/>
          <w:sz w:val="22"/>
          <w:szCs w:val="22"/>
        </w:rPr>
      </w:pPr>
      <w:r w:rsidRPr="00DA5F3D">
        <w:rPr>
          <w:rFonts w:ascii="Arial" w:hAnsi="Arial" w:cs="Arial"/>
          <w:color w:val="262626"/>
          <w:sz w:val="22"/>
          <w:szCs w:val="22"/>
        </w:rPr>
        <w:t>Slijedom prethodno navedenog, ukupni prihodi Zavoda</w:t>
      </w:r>
      <w:r w:rsidR="00DF17D1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2E1405" w:rsidRPr="00DA5F3D">
        <w:rPr>
          <w:rFonts w:ascii="Arial" w:hAnsi="Arial" w:cs="Arial"/>
          <w:color w:val="262626"/>
          <w:sz w:val="22"/>
          <w:szCs w:val="22"/>
        </w:rPr>
        <w:t>za 2022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.godinu </w:t>
      </w:r>
      <w:r w:rsidR="00DF17D1" w:rsidRPr="00DA5F3D">
        <w:rPr>
          <w:rFonts w:ascii="Arial" w:hAnsi="Arial" w:cs="Arial"/>
          <w:color w:val="262626"/>
          <w:sz w:val="22"/>
          <w:szCs w:val="22"/>
        </w:rPr>
        <w:t xml:space="preserve">planirani su u iznosu od </w:t>
      </w:r>
      <w:r w:rsidR="00505B60" w:rsidRPr="00DA5F3D">
        <w:rPr>
          <w:rFonts w:ascii="Arial" w:hAnsi="Arial" w:cs="Arial"/>
          <w:color w:val="262626"/>
          <w:sz w:val="22"/>
          <w:szCs w:val="22"/>
        </w:rPr>
        <w:t>30.107</w:t>
      </w:r>
      <w:r w:rsidR="00D7207E" w:rsidRPr="00DA5F3D">
        <w:rPr>
          <w:rFonts w:ascii="Arial" w:hAnsi="Arial" w:cs="Arial"/>
          <w:color w:val="262626"/>
          <w:sz w:val="22"/>
          <w:szCs w:val="22"/>
        </w:rPr>
        <w:t>.702.</w:t>
      </w:r>
      <w:r w:rsidR="002E1405" w:rsidRPr="00DA5F3D">
        <w:rPr>
          <w:rFonts w:ascii="Arial" w:hAnsi="Arial" w:cs="Arial"/>
          <w:color w:val="262626"/>
          <w:sz w:val="22"/>
          <w:szCs w:val="22"/>
        </w:rPr>
        <w:t>000</w:t>
      </w:r>
      <w:r w:rsidR="00515431" w:rsidRPr="00DA5F3D">
        <w:rPr>
          <w:rFonts w:ascii="Arial" w:hAnsi="Arial" w:cs="Arial"/>
          <w:color w:val="262626"/>
          <w:sz w:val="22"/>
          <w:szCs w:val="22"/>
        </w:rPr>
        <w:t xml:space="preserve"> kn ili </w:t>
      </w:r>
      <w:r w:rsidR="002644C6" w:rsidRPr="00DA5F3D">
        <w:rPr>
          <w:rFonts w:ascii="Arial" w:hAnsi="Arial" w:cs="Arial"/>
          <w:color w:val="262626"/>
          <w:sz w:val="22"/>
          <w:szCs w:val="22"/>
        </w:rPr>
        <w:t>3,</w:t>
      </w:r>
      <w:r w:rsidR="00505B60" w:rsidRPr="00DA5F3D">
        <w:rPr>
          <w:rFonts w:ascii="Arial" w:hAnsi="Arial" w:cs="Arial"/>
          <w:color w:val="262626"/>
          <w:sz w:val="22"/>
          <w:szCs w:val="22"/>
        </w:rPr>
        <w:t>20</w:t>
      </w:r>
      <w:r w:rsidR="002E1405" w:rsidRPr="00DA5F3D">
        <w:rPr>
          <w:rFonts w:ascii="Arial" w:hAnsi="Arial" w:cs="Arial"/>
          <w:color w:val="262626"/>
          <w:sz w:val="22"/>
          <w:szCs w:val="22"/>
        </w:rPr>
        <w:t xml:space="preserve"> % manje nego u 2021</w:t>
      </w:r>
      <w:r w:rsidR="00515431" w:rsidRPr="00DA5F3D">
        <w:rPr>
          <w:rFonts w:ascii="Arial" w:hAnsi="Arial" w:cs="Arial"/>
          <w:color w:val="262626"/>
          <w:sz w:val="22"/>
          <w:szCs w:val="22"/>
        </w:rPr>
        <w:t>.</w:t>
      </w:r>
      <w:r w:rsidR="00E36EC5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2E1405" w:rsidRPr="00DA5F3D">
        <w:rPr>
          <w:rFonts w:ascii="Arial" w:hAnsi="Arial" w:cs="Arial"/>
          <w:color w:val="262626"/>
          <w:sz w:val="22"/>
          <w:szCs w:val="22"/>
        </w:rPr>
        <w:t>zbog manjeg iznosa prihoda od proračuna</w:t>
      </w:r>
      <w:r w:rsidR="00D7207E" w:rsidRPr="00DA5F3D">
        <w:rPr>
          <w:rFonts w:ascii="Arial" w:hAnsi="Arial" w:cs="Arial"/>
          <w:color w:val="262626"/>
          <w:sz w:val="22"/>
          <w:szCs w:val="22"/>
        </w:rPr>
        <w:t xml:space="preserve"> u narednom planskom razdoblju. </w:t>
      </w:r>
      <w:r w:rsidR="002E1405" w:rsidRPr="00DA5F3D">
        <w:rPr>
          <w:rFonts w:ascii="Arial" w:hAnsi="Arial" w:cs="Arial"/>
          <w:color w:val="262626"/>
          <w:sz w:val="22"/>
          <w:szCs w:val="22"/>
        </w:rPr>
        <w:t>P</w:t>
      </w:r>
      <w:r w:rsidR="00515431" w:rsidRPr="00DA5F3D">
        <w:rPr>
          <w:rFonts w:ascii="Arial" w:hAnsi="Arial" w:cs="Arial"/>
          <w:color w:val="262626"/>
          <w:sz w:val="22"/>
          <w:szCs w:val="22"/>
        </w:rPr>
        <w:t>rojekcija</w:t>
      </w:r>
      <w:r w:rsidR="002E1405" w:rsidRPr="00DA5F3D">
        <w:rPr>
          <w:rFonts w:ascii="Arial" w:hAnsi="Arial" w:cs="Arial"/>
          <w:color w:val="262626"/>
          <w:sz w:val="22"/>
          <w:szCs w:val="22"/>
        </w:rPr>
        <w:t xml:space="preserve"> iznosa ukupnih prihoda</w:t>
      </w:r>
      <w:r w:rsidR="00DF17D1" w:rsidRPr="00DA5F3D">
        <w:rPr>
          <w:rFonts w:ascii="Arial" w:hAnsi="Arial" w:cs="Arial"/>
          <w:color w:val="262626"/>
          <w:sz w:val="22"/>
          <w:szCs w:val="22"/>
        </w:rPr>
        <w:t xml:space="preserve"> za 20</w:t>
      </w:r>
      <w:r w:rsidR="002E1405" w:rsidRPr="00DA5F3D">
        <w:rPr>
          <w:rFonts w:ascii="Arial" w:hAnsi="Arial" w:cs="Arial"/>
          <w:color w:val="262626"/>
          <w:sz w:val="22"/>
          <w:szCs w:val="22"/>
        </w:rPr>
        <w:t>23</w:t>
      </w:r>
      <w:r w:rsidR="00DF17D1" w:rsidRPr="00DA5F3D">
        <w:rPr>
          <w:rFonts w:ascii="Arial" w:hAnsi="Arial" w:cs="Arial"/>
          <w:color w:val="262626"/>
          <w:sz w:val="22"/>
          <w:szCs w:val="22"/>
        </w:rPr>
        <w:t>.</w:t>
      </w:r>
      <w:r w:rsidR="00E36EC5" w:rsidRPr="00DA5F3D">
        <w:rPr>
          <w:rFonts w:ascii="Arial" w:hAnsi="Arial" w:cs="Arial"/>
          <w:color w:val="262626"/>
          <w:sz w:val="22"/>
          <w:szCs w:val="22"/>
        </w:rPr>
        <w:t>godinu</w:t>
      </w:r>
      <w:r w:rsidR="00DF17D1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2E1405" w:rsidRPr="00DA5F3D">
        <w:rPr>
          <w:rFonts w:ascii="Arial" w:hAnsi="Arial" w:cs="Arial"/>
          <w:color w:val="262626"/>
          <w:sz w:val="22"/>
          <w:szCs w:val="22"/>
        </w:rPr>
        <w:t xml:space="preserve">je </w:t>
      </w:r>
      <w:r w:rsidR="000D091E">
        <w:rPr>
          <w:rFonts w:ascii="Arial" w:hAnsi="Arial" w:cs="Arial"/>
          <w:color w:val="262626"/>
          <w:sz w:val="22"/>
          <w:szCs w:val="22"/>
        </w:rPr>
        <w:t>31.</w:t>
      </w:r>
      <w:r w:rsidR="00AA71D5">
        <w:rPr>
          <w:rFonts w:ascii="Arial" w:hAnsi="Arial" w:cs="Arial"/>
          <w:color w:val="262626"/>
          <w:sz w:val="22"/>
          <w:szCs w:val="22"/>
        </w:rPr>
        <w:t>158.339.</w:t>
      </w:r>
      <w:r w:rsidR="00D7207E" w:rsidRPr="00DA5F3D">
        <w:rPr>
          <w:rFonts w:ascii="Arial" w:hAnsi="Arial" w:cs="Arial"/>
          <w:color w:val="262626"/>
          <w:sz w:val="22"/>
          <w:szCs w:val="22"/>
        </w:rPr>
        <w:t xml:space="preserve">000 kn ili  </w:t>
      </w:r>
      <w:r w:rsidR="00AA71D5">
        <w:rPr>
          <w:rFonts w:ascii="Arial" w:hAnsi="Arial" w:cs="Arial"/>
          <w:color w:val="262626"/>
          <w:sz w:val="22"/>
          <w:szCs w:val="22"/>
        </w:rPr>
        <w:t>3,49</w:t>
      </w:r>
      <w:r w:rsidR="002E1405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515431" w:rsidRPr="00DA5F3D">
        <w:rPr>
          <w:rFonts w:ascii="Arial" w:hAnsi="Arial" w:cs="Arial"/>
          <w:color w:val="262626"/>
          <w:sz w:val="22"/>
          <w:szCs w:val="22"/>
        </w:rPr>
        <w:t xml:space="preserve">% više </w:t>
      </w:r>
      <w:r w:rsidR="002E1405" w:rsidRPr="00DA5F3D">
        <w:rPr>
          <w:rFonts w:ascii="Arial" w:hAnsi="Arial" w:cs="Arial"/>
          <w:color w:val="262626"/>
          <w:sz w:val="22"/>
          <w:szCs w:val="22"/>
        </w:rPr>
        <w:t>nego u 2022</w:t>
      </w:r>
      <w:r w:rsidR="00515431" w:rsidRPr="00DA5F3D">
        <w:rPr>
          <w:rFonts w:ascii="Arial" w:hAnsi="Arial" w:cs="Arial"/>
          <w:color w:val="262626"/>
          <w:sz w:val="22"/>
          <w:szCs w:val="22"/>
        </w:rPr>
        <w:t>., a za</w:t>
      </w:r>
      <w:r w:rsidR="002E1405" w:rsidRPr="00DA5F3D">
        <w:rPr>
          <w:rFonts w:ascii="Arial" w:hAnsi="Arial" w:cs="Arial"/>
          <w:color w:val="262626"/>
          <w:sz w:val="22"/>
          <w:szCs w:val="22"/>
        </w:rPr>
        <w:t xml:space="preserve"> 2024</w:t>
      </w:r>
      <w:r w:rsidR="00DF17D1" w:rsidRPr="00DA5F3D">
        <w:rPr>
          <w:rFonts w:ascii="Arial" w:hAnsi="Arial" w:cs="Arial"/>
          <w:color w:val="262626"/>
          <w:sz w:val="22"/>
          <w:szCs w:val="22"/>
        </w:rPr>
        <w:t>. godinu</w:t>
      </w:r>
      <w:r w:rsidR="00116468" w:rsidRPr="00DA5F3D">
        <w:rPr>
          <w:rFonts w:ascii="Arial" w:hAnsi="Arial" w:cs="Arial"/>
          <w:color w:val="262626"/>
          <w:sz w:val="22"/>
          <w:szCs w:val="22"/>
        </w:rPr>
        <w:t xml:space="preserve"> u iznosu od </w:t>
      </w:r>
      <w:r w:rsidR="002E1405" w:rsidRPr="00DA5F3D">
        <w:rPr>
          <w:rFonts w:ascii="Arial" w:hAnsi="Arial" w:cs="Arial"/>
          <w:color w:val="262626"/>
          <w:sz w:val="22"/>
          <w:szCs w:val="22"/>
        </w:rPr>
        <w:t>31.793.7</w:t>
      </w:r>
      <w:r w:rsidR="00D7207E" w:rsidRPr="00DA5F3D">
        <w:rPr>
          <w:rFonts w:ascii="Arial" w:hAnsi="Arial" w:cs="Arial"/>
          <w:color w:val="262626"/>
          <w:sz w:val="22"/>
          <w:szCs w:val="22"/>
        </w:rPr>
        <w:t>59</w:t>
      </w:r>
      <w:r w:rsidR="002E1405" w:rsidRPr="00DA5F3D">
        <w:rPr>
          <w:rFonts w:ascii="Arial" w:hAnsi="Arial" w:cs="Arial"/>
          <w:color w:val="262626"/>
          <w:sz w:val="22"/>
          <w:szCs w:val="22"/>
        </w:rPr>
        <w:t>.000</w:t>
      </w:r>
      <w:r w:rsidR="00E36EC5" w:rsidRPr="00DA5F3D">
        <w:rPr>
          <w:rFonts w:ascii="Arial" w:hAnsi="Arial" w:cs="Arial"/>
          <w:color w:val="262626"/>
          <w:sz w:val="22"/>
          <w:szCs w:val="22"/>
        </w:rPr>
        <w:t xml:space="preserve"> kn</w:t>
      </w:r>
      <w:r w:rsidR="00515431" w:rsidRPr="00DA5F3D">
        <w:rPr>
          <w:rFonts w:ascii="Arial" w:hAnsi="Arial" w:cs="Arial"/>
          <w:color w:val="262626"/>
          <w:sz w:val="22"/>
          <w:szCs w:val="22"/>
        </w:rPr>
        <w:t xml:space="preserve"> ili 2,</w:t>
      </w:r>
      <w:r w:rsidR="00AA71D5">
        <w:rPr>
          <w:rFonts w:ascii="Arial" w:hAnsi="Arial" w:cs="Arial"/>
          <w:color w:val="262626"/>
          <w:sz w:val="22"/>
          <w:szCs w:val="22"/>
        </w:rPr>
        <w:t>04</w:t>
      </w:r>
      <w:r w:rsidR="002E1405" w:rsidRPr="00DA5F3D">
        <w:rPr>
          <w:rFonts w:ascii="Arial" w:hAnsi="Arial" w:cs="Arial"/>
          <w:color w:val="262626"/>
          <w:sz w:val="22"/>
          <w:szCs w:val="22"/>
        </w:rPr>
        <w:t xml:space="preserve"> % više nego u 2023</w:t>
      </w:r>
      <w:r w:rsidR="00515431" w:rsidRPr="00DA5F3D">
        <w:rPr>
          <w:rFonts w:ascii="Arial" w:hAnsi="Arial" w:cs="Arial"/>
          <w:color w:val="262626"/>
          <w:sz w:val="22"/>
          <w:szCs w:val="22"/>
        </w:rPr>
        <w:t>.</w:t>
      </w:r>
    </w:p>
    <w:p w:rsidR="005D3982" w:rsidRPr="00DA5F3D" w:rsidRDefault="005D3982" w:rsidP="005063BD">
      <w:pPr>
        <w:spacing w:line="276" w:lineRule="auto"/>
        <w:ind w:firstLine="360"/>
        <w:jc w:val="both"/>
        <w:rPr>
          <w:rFonts w:ascii="Arial" w:hAnsi="Arial" w:cs="Arial"/>
          <w:color w:val="262626"/>
          <w:sz w:val="22"/>
          <w:szCs w:val="22"/>
        </w:rPr>
      </w:pPr>
    </w:p>
    <w:p w:rsidR="007E6B4C" w:rsidRPr="00DA5F3D" w:rsidRDefault="007E6B4C" w:rsidP="005063BD">
      <w:pPr>
        <w:spacing w:line="276" w:lineRule="auto"/>
        <w:ind w:firstLine="360"/>
        <w:jc w:val="both"/>
        <w:rPr>
          <w:rFonts w:ascii="Arial" w:hAnsi="Arial" w:cs="Arial"/>
          <w:b/>
          <w:color w:val="262626"/>
          <w:sz w:val="22"/>
          <w:szCs w:val="22"/>
        </w:rPr>
      </w:pPr>
    </w:p>
    <w:p w:rsidR="00C5350B" w:rsidRPr="00DA5F3D" w:rsidRDefault="00C5350B" w:rsidP="005063BD">
      <w:pPr>
        <w:spacing w:line="276" w:lineRule="auto"/>
        <w:ind w:firstLine="360"/>
        <w:jc w:val="both"/>
        <w:rPr>
          <w:rFonts w:ascii="Arial" w:hAnsi="Arial" w:cs="Arial"/>
          <w:b/>
          <w:color w:val="262626"/>
          <w:sz w:val="22"/>
          <w:szCs w:val="22"/>
        </w:rPr>
      </w:pPr>
    </w:p>
    <w:p w:rsidR="00C5350B" w:rsidRPr="00DA5F3D" w:rsidRDefault="00C5350B" w:rsidP="005063BD">
      <w:pPr>
        <w:spacing w:line="276" w:lineRule="auto"/>
        <w:ind w:firstLine="360"/>
        <w:jc w:val="both"/>
        <w:rPr>
          <w:rFonts w:ascii="Arial" w:hAnsi="Arial" w:cs="Arial"/>
          <w:b/>
          <w:color w:val="262626"/>
          <w:sz w:val="22"/>
          <w:szCs w:val="22"/>
        </w:rPr>
      </w:pPr>
    </w:p>
    <w:p w:rsidR="00C5350B" w:rsidRPr="00DA5F3D" w:rsidRDefault="00C5350B" w:rsidP="005063BD">
      <w:pPr>
        <w:spacing w:line="276" w:lineRule="auto"/>
        <w:ind w:firstLine="360"/>
        <w:jc w:val="both"/>
        <w:rPr>
          <w:rFonts w:ascii="Arial" w:hAnsi="Arial" w:cs="Arial"/>
          <w:b/>
          <w:color w:val="262626"/>
          <w:sz w:val="22"/>
          <w:szCs w:val="22"/>
        </w:rPr>
      </w:pPr>
    </w:p>
    <w:p w:rsidR="00C5350B" w:rsidRPr="00DA5F3D" w:rsidRDefault="00C5350B" w:rsidP="005063BD">
      <w:pPr>
        <w:spacing w:line="276" w:lineRule="auto"/>
        <w:ind w:firstLine="360"/>
        <w:jc w:val="both"/>
        <w:rPr>
          <w:rFonts w:ascii="Arial" w:hAnsi="Arial" w:cs="Arial"/>
          <w:b/>
          <w:color w:val="262626"/>
          <w:sz w:val="22"/>
          <w:szCs w:val="22"/>
        </w:rPr>
      </w:pPr>
    </w:p>
    <w:p w:rsidR="003642DC" w:rsidRPr="00DA5F3D" w:rsidRDefault="00503897" w:rsidP="005063BD">
      <w:pPr>
        <w:spacing w:line="276" w:lineRule="auto"/>
        <w:ind w:firstLine="360"/>
        <w:jc w:val="both"/>
        <w:rPr>
          <w:rFonts w:ascii="Arial" w:hAnsi="Arial" w:cs="Arial"/>
          <w:b/>
          <w:color w:val="262626"/>
          <w:sz w:val="22"/>
          <w:szCs w:val="22"/>
        </w:rPr>
      </w:pPr>
      <w:r w:rsidRPr="00DA5F3D">
        <w:rPr>
          <w:rFonts w:ascii="Arial" w:hAnsi="Arial" w:cs="Arial"/>
          <w:b/>
          <w:color w:val="262626"/>
          <w:sz w:val="22"/>
          <w:szCs w:val="22"/>
        </w:rPr>
        <w:lastRenderedPageBreak/>
        <w:t>RASHODI</w:t>
      </w:r>
    </w:p>
    <w:p w:rsidR="003642DC" w:rsidRPr="00DA5F3D" w:rsidRDefault="003642DC" w:rsidP="005063BD">
      <w:pPr>
        <w:spacing w:line="276" w:lineRule="auto"/>
        <w:ind w:firstLine="360"/>
        <w:jc w:val="both"/>
        <w:rPr>
          <w:rFonts w:ascii="Arial" w:hAnsi="Arial" w:cs="Arial"/>
          <w:color w:val="262626"/>
          <w:sz w:val="22"/>
          <w:szCs w:val="22"/>
        </w:rPr>
      </w:pPr>
    </w:p>
    <w:p w:rsidR="00B13F7B" w:rsidRPr="00DA5F3D" w:rsidRDefault="003642DC" w:rsidP="005063BD">
      <w:pPr>
        <w:spacing w:line="276" w:lineRule="auto"/>
        <w:ind w:firstLine="360"/>
        <w:jc w:val="both"/>
        <w:rPr>
          <w:rFonts w:ascii="Arial" w:hAnsi="Arial" w:cs="Arial"/>
          <w:color w:val="262626"/>
          <w:sz w:val="22"/>
          <w:szCs w:val="22"/>
        </w:rPr>
      </w:pPr>
      <w:r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FB03BD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404458" w:rsidRPr="00DA5F3D">
        <w:rPr>
          <w:rFonts w:ascii="Arial" w:hAnsi="Arial" w:cs="Arial"/>
          <w:color w:val="262626"/>
          <w:sz w:val="22"/>
          <w:szCs w:val="22"/>
        </w:rPr>
        <w:t>Ukupni prihodi procijenjeni na prethodno opisan način,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404458" w:rsidRPr="00DA5F3D">
        <w:rPr>
          <w:rFonts w:ascii="Arial" w:hAnsi="Arial" w:cs="Arial"/>
          <w:color w:val="262626"/>
          <w:sz w:val="22"/>
          <w:szCs w:val="22"/>
        </w:rPr>
        <w:t>raspoređeni su na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 zdravstvenu zaštitu, naknade</w:t>
      </w:r>
      <w:r w:rsidR="006D5B50" w:rsidRPr="00DA5F3D">
        <w:rPr>
          <w:rFonts w:ascii="Arial" w:hAnsi="Arial" w:cs="Arial"/>
          <w:color w:val="262626"/>
          <w:sz w:val="22"/>
          <w:szCs w:val="22"/>
        </w:rPr>
        <w:t xml:space="preserve"> plaće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 za vrijeme privremene nespos</w:t>
      </w:r>
      <w:r w:rsidR="006D5B50" w:rsidRPr="00DA5F3D">
        <w:rPr>
          <w:rFonts w:ascii="Arial" w:hAnsi="Arial" w:cs="Arial"/>
          <w:color w:val="262626"/>
          <w:sz w:val="22"/>
          <w:szCs w:val="22"/>
        </w:rPr>
        <w:t>obnosti za rad</w:t>
      </w:r>
      <w:r w:rsidR="00404458" w:rsidRPr="00DA5F3D">
        <w:rPr>
          <w:rFonts w:ascii="Arial" w:hAnsi="Arial" w:cs="Arial"/>
          <w:color w:val="262626"/>
          <w:sz w:val="22"/>
          <w:szCs w:val="22"/>
        </w:rPr>
        <w:t xml:space="preserve"> preko 42 dana, </w:t>
      </w:r>
      <w:r w:rsidR="00AE3E47" w:rsidRPr="00DA5F3D">
        <w:rPr>
          <w:rFonts w:ascii="Arial" w:hAnsi="Arial" w:cs="Arial"/>
          <w:color w:val="262626"/>
          <w:sz w:val="22"/>
          <w:szCs w:val="22"/>
        </w:rPr>
        <w:t xml:space="preserve">obvezni rodiljni dopust, </w:t>
      </w:r>
      <w:r w:rsidR="006D5B50" w:rsidRPr="00DA5F3D">
        <w:rPr>
          <w:rFonts w:ascii="Arial" w:hAnsi="Arial" w:cs="Arial"/>
          <w:color w:val="262626"/>
          <w:sz w:val="22"/>
          <w:szCs w:val="22"/>
        </w:rPr>
        <w:t>ostale novčane naknade</w:t>
      </w:r>
      <w:r w:rsidR="00404458" w:rsidRPr="00DA5F3D">
        <w:rPr>
          <w:rFonts w:ascii="Arial" w:hAnsi="Arial" w:cs="Arial"/>
          <w:color w:val="262626"/>
          <w:sz w:val="22"/>
          <w:szCs w:val="22"/>
        </w:rPr>
        <w:t>,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 rashode za funkcioniranje</w:t>
      </w:r>
      <w:r w:rsidR="00404458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Pr="00DA5F3D">
        <w:rPr>
          <w:rFonts w:ascii="Arial" w:hAnsi="Arial" w:cs="Arial"/>
          <w:color w:val="262626"/>
          <w:sz w:val="22"/>
          <w:szCs w:val="22"/>
        </w:rPr>
        <w:t>stručne službe</w:t>
      </w:r>
      <w:r w:rsidR="00404458" w:rsidRPr="00DA5F3D">
        <w:rPr>
          <w:rFonts w:ascii="Arial" w:hAnsi="Arial" w:cs="Arial"/>
          <w:color w:val="262626"/>
          <w:sz w:val="22"/>
          <w:szCs w:val="22"/>
        </w:rPr>
        <w:t xml:space="preserve"> Zavoda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 i rashode </w:t>
      </w:r>
      <w:r w:rsidR="00AE3E47" w:rsidRPr="00DA5F3D">
        <w:rPr>
          <w:rFonts w:ascii="Arial" w:hAnsi="Arial" w:cs="Arial"/>
          <w:color w:val="262626"/>
          <w:sz w:val="22"/>
          <w:szCs w:val="22"/>
        </w:rPr>
        <w:t>za nabavu nefinancijske imov</w:t>
      </w:r>
      <w:r w:rsidR="003B5823" w:rsidRPr="00DA5F3D">
        <w:rPr>
          <w:rFonts w:ascii="Arial" w:hAnsi="Arial" w:cs="Arial"/>
          <w:color w:val="262626"/>
          <w:sz w:val="22"/>
          <w:szCs w:val="22"/>
        </w:rPr>
        <w:t>ine,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 a sve </w:t>
      </w:r>
      <w:r w:rsidR="0008160A" w:rsidRPr="00DA5F3D">
        <w:rPr>
          <w:rFonts w:ascii="Arial" w:hAnsi="Arial" w:cs="Arial"/>
          <w:color w:val="262626"/>
          <w:sz w:val="22"/>
          <w:szCs w:val="22"/>
        </w:rPr>
        <w:t>sukladno Zakonu</w:t>
      </w:r>
      <w:r w:rsidR="00404458" w:rsidRPr="00DA5F3D">
        <w:rPr>
          <w:rFonts w:ascii="Arial" w:hAnsi="Arial" w:cs="Arial"/>
          <w:color w:val="262626"/>
          <w:sz w:val="22"/>
          <w:szCs w:val="22"/>
        </w:rPr>
        <w:t xml:space="preserve"> o obveznom zdravstvenom osiguranju.</w:t>
      </w:r>
      <w:r w:rsidR="00AF4C49" w:rsidRPr="00DA5F3D">
        <w:rPr>
          <w:rFonts w:ascii="Arial" w:hAnsi="Arial" w:cs="Arial"/>
          <w:color w:val="262626"/>
          <w:sz w:val="22"/>
          <w:szCs w:val="22"/>
        </w:rPr>
        <w:t xml:space="preserve"> </w:t>
      </w:r>
    </w:p>
    <w:p w:rsidR="00503897" w:rsidRPr="00DA5F3D" w:rsidRDefault="000127AE" w:rsidP="005063BD">
      <w:pPr>
        <w:spacing w:line="276" w:lineRule="auto"/>
        <w:ind w:firstLine="360"/>
        <w:jc w:val="both"/>
        <w:rPr>
          <w:rFonts w:ascii="Arial" w:hAnsi="Arial" w:cs="Arial"/>
          <w:color w:val="262626"/>
          <w:sz w:val="22"/>
          <w:szCs w:val="22"/>
        </w:rPr>
      </w:pPr>
      <w:r w:rsidRPr="00DA5F3D">
        <w:rPr>
          <w:rFonts w:ascii="Arial" w:hAnsi="Arial" w:cs="Arial"/>
          <w:color w:val="262626"/>
          <w:sz w:val="22"/>
          <w:szCs w:val="22"/>
        </w:rPr>
        <w:t>Ukupni</w:t>
      </w:r>
      <w:r w:rsidR="00774BED" w:rsidRPr="00DA5F3D">
        <w:rPr>
          <w:rFonts w:ascii="Arial" w:hAnsi="Arial" w:cs="Arial"/>
          <w:color w:val="262626"/>
          <w:sz w:val="22"/>
          <w:szCs w:val="22"/>
        </w:rPr>
        <w:t xml:space="preserve"> rashodi za 20</w:t>
      </w:r>
      <w:r w:rsidR="00F716D2" w:rsidRPr="00DA5F3D">
        <w:rPr>
          <w:rFonts w:ascii="Arial" w:hAnsi="Arial" w:cs="Arial"/>
          <w:color w:val="262626"/>
          <w:sz w:val="22"/>
          <w:szCs w:val="22"/>
        </w:rPr>
        <w:t>22</w:t>
      </w:r>
      <w:r w:rsidR="00774BED" w:rsidRPr="00DA5F3D">
        <w:rPr>
          <w:rFonts w:ascii="Arial" w:hAnsi="Arial" w:cs="Arial"/>
          <w:color w:val="262626"/>
          <w:sz w:val="22"/>
          <w:szCs w:val="22"/>
        </w:rPr>
        <w:t xml:space="preserve">.godinu planirani su u iznosu od 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461A15" w:rsidRPr="00DA5F3D">
        <w:rPr>
          <w:rFonts w:ascii="Arial" w:hAnsi="Arial" w:cs="Arial"/>
          <w:color w:val="262626"/>
          <w:sz w:val="22"/>
          <w:szCs w:val="22"/>
        </w:rPr>
        <w:t>29.</w:t>
      </w:r>
      <w:r w:rsidR="00AE3E47" w:rsidRPr="00DA5F3D">
        <w:rPr>
          <w:rFonts w:ascii="Arial" w:hAnsi="Arial" w:cs="Arial"/>
          <w:color w:val="262626"/>
          <w:sz w:val="22"/>
          <w:szCs w:val="22"/>
        </w:rPr>
        <w:t>75</w:t>
      </w:r>
      <w:r w:rsidR="002644C6" w:rsidRPr="00DA5F3D">
        <w:rPr>
          <w:rFonts w:ascii="Arial" w:hAnsi="Arial" w:cs="Arial"/>
          <w:color w:val="262626"/>
          <w:sz w:val="22"/>
          <w:szCs w:val="22"/>
        </w:rPr>
        <w:t>7.702.000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2644C6" w:rsidRPr="00DA5F3D">
        <w:rPr>
          <w:rFonts w:ascii="Arial" w:hAnsi="Arial" w:cs="Arial"/>
          <w:color w:val="262626"/>
          <w:sz w:val="22"/>
          <w:szCs w:val="22"/>
        </w:rPr>
        <w:t xml:space="preserve">kn ili </w:t>
      </w:r>
      <w:r w:rsidR="00AE3E47" w:rsidRPr="00DA5F3D">
        <w:rPr>
          <w:rFonts w:ascii="Arial" w:hAnsi="Arial" w:cs="Arial"/>
          <w:color w:val="262626"/>
          <w:sz w:val="22"/>
          <w:szCs w:val="22"/>
        </w:rPr>
        <w:t>3,71</w:t>
      </w:r>
      <w:r w:rsidR="00A02C88" w:rsidRPr="00DA5F3D">
        <w:rPr>
          <w:rFonts w:ascii="Arial" w:hAnsi="Arial" w:cs="Arial"/>
          <w:color w:val="262626"/>
          <w:sz w:val="22"/>
          <w:szCs w:val="22"/>
        </w:rPr>
        <w:t xml:space="preserve"> % manje</w:t>
      </w:r>
      <w:r w:rsidR="00774BED" w:rsidRPr="00DA5F3D">
        <w:rPr>
          <w:rFonts w:ascii="Arial" w:hAnsi="Arial" w:cs="Arial"/>
          <w:color w:val="262626"/>
          <w:sz w:val="22"/>
          <w:szCs w:val="22"/>
        </w:rPr>
        <w:t xml:space="preserve"> od </w:t>
      </w:r>
      <w:r w:rsidR="00404458" w:rsidRPr="00DA5F3D">
        <w:rPr>
          <w:rFonts w:ascii="Arial" w:hAnsi="Arial" w:cs="Arial"/>
          <w:color w:val="262626"/>
          <w:sz w:val="22"/>
          <w:szCs w:val="22"/>
        </w:rPr>
        <w:t>tekućeg financijskog plana za 20</w:t>
      </w:r>
      <w:r w:rsidR="00461A15" w:rsidRPr="00DA5F3D">
        <w:rPr>
          <w:rFonts w:ascii="Arial" w:hAnsi="Arial" w:cs="Arial"/>
          <w:color w:val="262626"/>
          <w:sz w:val="22"/>
          <w:szCs w:val="22"/>
        </w:rPr>
        <w:t>21</w:t>
      </w:r>
      <w:r w:rsidR="00A02C88" w:rsidRPr="00DA5F3D">
        <w:rPr>
          <w:rFonts w:ascii="Arial" w:hAnsi="Arial" w:cs="Arial"/>
          <w:color w:val="262626"/>
          <w:sz w:val="22"/>
          <w:szCs w:val="22"/>
        </w:rPr>
        <w:t xml:space="preserve">. zbog već spomenutih dodatnih sredstava iz proračuna kroz Izmjenu i dopunu financijskog plana HZZO-a tijekom godine. </w:t>
      </w:r>
      <w:r w:rsidR="00774BED" w:rsidRPr="00DA5F3D">
        <w:rPr>
          <w:rFonts w:ascii="Arial" w:hAnsi="Arial" w:cs="Arial"/>
          <w:color w:val="262626"/>
          <w:sz w:val="22"/>
          <w:szCs w:val="22"/>
        </w:rPr>
        <w:t>U</w:t>
      </w:r>
      <w:r w:rsidR="00C834FD" w:rsidRPr="00DA5F3D">
        <w:rPr>
          <w:rFonts w:ascii="Arial" w:hAnsi="Arial" w:cs="Arial"/>
          <w:color w:val="262626"/>
          <w:sz w:val="22"/>
          <w:szCs w:val="22"/>
        </w:rPr>
        <w:t xml:space="preserve"> p</w:t>
      </w:r>
      <w:r w:rsidR="00461A15" w:rsidRPr="00DA5F3D">
        <w:rPr>
          <w:rFonts w:ascii="Arial" w:hAnsi="Arial" w:cs="Arial"/>
          <w:color w:val="262626"/>
          <w:sz w:val="22"/>
          <w:szCs w:val="22"/>
        </w:rPr>
        <w:t>rojekciji za 2023</w:t>
      </w:r>
      <w:r w:rsidR="00F716D2" w:rsidRPr="00DA5F3D">
        <w:rPr>
          <w:rFonts w:ascii="Arial" w:hAnsi="Arial" w:cs="Arial"/>
          <w:color w:val="262626"/>
          <w:sz w:val="22"/>
          <w:szCs w:val="22"/>
        </w:rPr>
        <w:t>.godinu ukupni rashodi</w:t>
      </w:r>
      <w:r w:rsidR="00774BED" w:rsidRPr="00DA5F3D">
        <w:rPr>
          <w:rFonts w:ascii="Arial" w:hAnsi="Arial" w:cs="Arial"/>
          <w:color w:val="262626"/>
          <w:sz w:val="22"/>
          <w:szCs w:val="22"/>
        </w:rPr>
        <w:t xml:space="preserve"> planirani </w:t>
      </w:r>
      <w:r w:rsidR="00F716D2" w:rsidRPr="00DA5F3D">
        <w:rPr>
          <w:rFonts w:ascii="Arial" w:hAnsi="Arial" w:cs="Arial"/>
          <w:color w:val="262626"/>
          <w:sz w:val="22"/>
          <w:szCs w:val="22"/>
        </w:rPr>
        <w:t xml:space="preserve">su </w:t>
      </w:r>
      <w:r w:rsidR="00774BED" w:rsidRPr="00DA5F3D">
        <w:rPr>
          <w:rFonts w:ascii="Arial" w:hAnsi="Arial" w:cs="Arial"/>
          <w:color w:val="262626"/>
          <w:sz w:val="22"/>
          <w:szCs w:val="22"/>
        </w:rPr>
        <w:t xml:space="preserve">u iznosu od </w:t>
      </w:r>
      <w:r w:rsidR="00461A15" w:rsidRPr="00DA5F3D">
        <w:rPr>
          <w:rFonts w:ascii="Arial" w:hAnsi="Arial" w:cs="Arial"/>
          <w:color w:val="262626"/>
          <w:sz w:val="22"/>
          <w:szCs w:val="22"/>
        </w:rPr>
        <w:t>30.460.759.000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 kn</w:t>
      </w:r>
      <w:r w:rsidR="00461A15" w:rsidRPr="00DA5F3D">
        <w:rPr>
          <w:rFonts w:ascii="Arial" w:hAnsi="Arial" w:cs="Arial"/>
          <w:color w:val="262626"/>
          <w:sz w:val="22"/>
          <w:szCs w:val="22"/>
        </w:rPr>
        <w:t xml:space="preserve"> ili</w:t>
      </w:r>
      <w:r w:rsidR="00774BED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177980" w:rsidRPr="00DA5F3D">
        <w:rPr>
          <w:rFonts w:ascii="Arial" w:hAnsi="Arial" w:cs="Arial"/>
          <w:color w:val="262626"/>
          <w:sz w:val="22"/>
          <w:szCs w:val="22"/>
        </w:rPr>
        <w:t>2,36</w:t>
      </w:r>
      <w:r w:rsidR="00461A15" w:rsidRPr="00DA5F3D">
        <w:rPr>
          <w:rFonts w:ascii="Arial" w:hAnsi="Arial" w:cs="Arial"/>
          <w:color w:val="262626"/>
          <w:sz w:val="22"/>
          <w:szCs w:val="22"/>
        </w:rPr>
        <w:t xml:space="preserve"> % više nego u 2022</w:t>
      </w:r>
      <w:r w:rsidR="00774BED" w:rsidRPr="00DA5F3D">
        <w:rPr>
          <w:rFonts w:ascii="Arial" w:hAnsi="Arial" w:cs="Arial"/>
          <w:color w:val="262626"/>
          <w:sz w:val="22"/>
          <w:szCs w:val="22"/>
        </w:rPr>
        <w:t xml:space="preserve">., a </w:t>
      </w:r>
      <w:r w:rsidR="00CE77B6" w:rsidRPr="00DA5F3D">
        <w:rPr>
          <w:rFonts w:ascii="Arial" w:hAnsi="Arial" w:cs="Arial"/>
          <w:color w:val="262626"/>
          <w:sz w:val="22"/>
          <w:szCs w:val="22"/>
        </w:rPr>
        <w:t>u</w:t>
      </w:r>
      <w:r w:rsidR="00461A15" w:rsidRPr="00DA5F3D">
        <w:rPr>
          <w:rFonts w:ascii="Arial" w:hAnsi="Arial" w:cs="Arial"/>
          <w:color w:val="262626"/>
          <w:sz w:val="22"/>
          <w:szCs w:val="22"/>
        </w:rPr>
        <w:t xml:space="preserve"> projekciji za 2024</w:t>
      </w:r>
      <w:r w:rsidR="00177980" w:rsidRPr="00DA5F3D">
        <w:rPr>
          <w:rFonts w:ascii="Arial" w:hAnsi="Arial" w:cs="Arial"/>
          <w:color w:val="262626"/>
          <w:sz w:val="22"/>
          <w:szCs w:val="22"/>
        </w:rPr>
        <w:t xml:space="preserve">.godinu </w:t>
      </w:r>
      <w:r w:rsidR="00461A15" w:rsidRPr="00DA5F3D">
        <w:rPr>
          <w:rFonts w:ascii="Arial" w:hAnsi="Arial" w:cs="Arial"/>
          <w:color w:val="262626"/>
          <w:sz w:val="22"/>
          <w:szCs w:val="22"/>
        </w:rPr>
        <w:t>31.793.759.000</w:t>
      </w:r>
      <w:r w:rsidR="00774BED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7801F7" w:rsidRPr="00DA5F3D">
        <w:rPr>
          <w:rFonts w:ascii="Arial" w:hAnsi="Arial" w:cs="Arial"/>
          <w:color w:val="262626"/>
          <w:sz w:val="22"/>
          <w:szCs w:val="22"/>
        </w:rPr>
        <w:t xml:space="preserve">kn </w:t>
      </w:r>
      <w:r w:rsidR="00461A15" w:rsidRPr="00DA5F3D">
        <w:rPr>
          <w:rFonts w:ascii="Arial" w:hAnsi="Arial" w:cs="Arial"/>
          <w:color w:val="262626"/>
          <w:sz w:val="22"/>
          <w:szCs w:val="22"/>
        </w:rPr>
        <w:t xml:space="preserve">ili </w:t>
      </w:r>
      <w:r w:rsidR="00774BED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177980" w:rsidRPr="00DA5F3D">
        <w:rPr>
          <w:rFonts w:ascii="Arial" w:hAnsi="Arial" w:cs="Arial"/>
          <w:color w:val="262626"/>
          <w:sz w:val="22"/>
          <w:szCs w:val="22"/>
        </w:rPr>
        <w:t>4,38</w:t>
      </w:r>
      <w:r w:rsidR="00461A15" w:rsidRPr="00DA5F3D">
        <w:rPr>
          <w:rFonts w:ascii="Arial" w:hAnsi="Arial" w:cs="Arial"/>
          <w:color w:val="262626"/>
          <w:sz w:val="22"/>
          <w:szCs w:val="22"/>
        </w:rPr>
        <w:t xml:space="preserve"> % više nego u 2023</w:t>
      </w:r>
      <w:r w:rsidR="00CE77B6" w:rsidRPr="00DA5F3D">
        <w:rPr>
          <w:rFonts w:ascii="Arial" w:hAnsi="Arial" w:cs="Arial"/>
          <w:color w:val="262626"/>
          <w:sz w:val="22"/>
          <w:szCs w:val="22"/>
        </w:rPr>
        <w:t>.</w:t>
      </w:r>
      <w:r w:rsidR="00AE0ED7" w:rsidRPr="00DA5F3D">
        <w:rPr>
          <w:rFonts w:ascii="Arial" w:hAnsi="Arial" w:cs="Arial"/>
          <w:color w:val="262626"/>
          <w:sz w:val="22"/>
          <w:szCs w:val="22"/>
        </w:rPr>
        <w:t xml:space="preserve"> Potrebno je naglasiti da je u projekciji za 2024.godinu veći rast sredstava za zdravstvenu zaštitu i novčane naknade zbog </w:t>
      </w:r>
      <w:r w:rsidR="00614635" w:rsidRPr="00DA5F3D">
        <w:rPr>
          <w:rFonts w:ascii="Arial" w:hAnsi="Arial" w:cs="Arial"/>
          <w:color w:val="262626"/>
          <w:sz w:val="22"/>
          <w:szCs w:val="22"/>
        </w:rPr>
        <w:t xml:space="preserve">većeg iznosa raspoloživih prihoda iz razloga </w:t>
      </w:r>
      <w:r w:rsidR="00177980" w:rsidRPr="00DA5F3D">
        <w:rPr>
          <w:rFonts w:ascii="Arial" w:hAnsi="Arial" w:cs="Arial"/>
          <w:color w:val="262626"/>
          <w:sz w:val="22"/>
          <w:szCs w:val="22"/>
        </w:rPr>
        <w:t xml:space="preserve">planiranog </w:t>
      </w:r>
      <w:r w:rsidR="00614635" w:rsidRPr="00DA5F3D">
        <w:rPr>
          <w:rFonts w:ascii="Arial" w:hAnsi="Arial" w:cs="Arial"/>
          <w:color w:val="262626"/>
          <w:sz w:val="22"/>
          <w:szCs w:val="22"/>
        </w:rPr>
        <w:t>završetka otplate beskamatnog zajma prema Ministarstvu financija u 2023.godini.</w:t>
      </w:r>
    </w:p>
    <w:p w:rsidR="00703132" w:rsidRPr="00DA5F3D" w:rsidRDefault="00703132" w:rsidP="005063BD">
      <w:pPr>
        <w:spacing w:line="276" w:lineRule="auto"/>
        <w:ind w:firstLine="360"/>
        <w:jc w:val="both"/>
        <w:rPr>
          <w:rFonts w:ascii="Arial" w:hAnsi="Arial" w:cs="Arial"/>
          <w:color w:val="262626"/>
          <w:sz w:val="22"/>
          <w:szCs w:val="22"/>
        </w:rPr>
      </w:pPr>
    </w:p>
    <w:p w:rsidR="00ED2247" w:rsidRPr="00DA5F3D" w:rsidRDefault="00ED2247" w:rsidP="005063BD">
      <w:pPr>
        <w:spacing w:line="276" w:lineRule="auto"/>
        <w:ind w:firstLine="360"/>
        <w:jc w:val="both"/>
        <w:rPr>
          <w:rFonts w:ascii="Arial" w:hAnsi="Arial" w:cs="Arial"/>
          <w:b/>
          <w:color w:val="262626"/>
          <w:sz w:val="22"/>
          <w:szCs w:val="22"/>
        </w:rPr>
      </w:pPr>
    </w:p>
    <w:p w:rsidR="00703132" w:rsidRPr="00DA5F3D" w:rsidRDefault="00703132" w:rsidP="005063BD">
      <w:pPr>
        <w:spacing w:line="276" w:lineRule="auto"/>
        <w:ind w:firstLine="360"/>
        <w:jc w:val="both"/>
        <w:rPr>
          <w:rFonts w:ascii="Arial" w:hAnsi="Arial" w:cs="Arial"/>
          <w:b/>
          <w:color w:val="262626"/>
          <w:sz w:val="22"/>
          <w:szCs w:val="22"/>
        </w:rPr>
      </w:pPr>
      <w:r w:rsidRPr="00DA5F3D">
        <w:rPr>
          <w:rFonts w:ascii="Arial" w:hAnsi="Arial" w:cs="Arial"/>
          <w:b/>
          <w:color w:val="262626"/>
          <w:sz w:val="22"/>
          <w:szCs w:val="22"/>
        </w:rPr>
        <w:t xml:space="preserve">POSEBNI DIO </w:t>
      </w:r>
    </w:p>
    <w:p w:rsidR="00503897" w:rsidRPr="00DA5F3D" w:rsidRDefault="00503897" w:rsidP="005063BD">
      <w:pPr>
        <w:spacing w:line="276" w:lineRule="auto"/>
        <w:ind w:firstLine="360"/>
        <w:jc w:val="both"/>
        <w:rPr>
          <w:rFonts w:ascii="Arial" w:hAnsi="Arial" w:cs="Arial"/>
          <w:color w:val="262626"/>
          <w:sz w:val="22"/>
          <w:szCs w:val="22"/>
        </w:rPr>
      </w:pPr>
    </w:p>
    <w:p w:rsidR="003D7910" w:rsidRPr="00DA5F3D" w:rsidRDefault="000B052A" w:rsidP="005063BD">
      <w:pPr>
        <w:spacing w:line="276" w:lineRule="auto"/>
        <w:ind w:firstLine="360"/>
        <w:jc w:val="both"/>
        <w:rPr>
          <w:rFonts w:ascii="Arial" w:hAnsi="Arial" w:cs="Arial"/>
          <w:color w:val="262626"/>
          <w:sz w:val="22"/>
          <w:szCs w:val="22"/>
        </w:rPr>
      </w:pPr>
      <w:r w:rsidRPr="00DA5F3D">
        <w:rPr>
          <w:rFonts w:ascii="Arial" w:hAnsi="Arial" w:cs="Arial"/>
          <w:color w:val="262626"/>
          <w:sz w:val="22"/>
          <w:szCs w:val="22"/>
        </w:rPr>
        <w:t>U P</w:t>
      </w:r>
      <w:r w:rsidR="003642DC" w:rsidRPr="00DA5F3D">
        <w:rPr>
          <w:rFonts w:ascii="Arial" w:hAnsi="Arial" w:cs="Arial"/>
          <w:color w:val="262626"/>
          <w:sz w:val="22"/>
          <w:szCs w:val="22"/>
        </w:rPr>
        <w:t xml:space="preserve">rijedlogu plana za </w:t>
      </w:r>
      <w:r w:rsidR="00F716D2" w:rsidRPr="00DA5F3D">
        <w:rPr>
          <w:rFonts w:ascii="Arial" w:hAnsi="Arial" w:cs="Arial"/>
          <w:color w:val="262626"/>
          <w:sz w:val="22"/>
          <w:szCs w:val="22"/>
        </w:rPr>
        <w:t>2022</w:t>
      </w:r>
      <w:r w:rsidR="009F6937" w:rsidRPr="00DA5F3D">
        <w:rPr>
          <w:rFonts w:ascii="Arial" w:hAnsi="Arial" w:cs="Arial"/>
          <w:color w:val="262626"/>
          <w:sz w:val="22"/>
          <w:szCs w:val="22"/>
        </w:rPr>
        <w:t>.</w:t>
      </w:r>
      <w:r w:rsidR="003642DC" w:rsidRPr="00DA5F3D">
        <w:rPr>
          <w:rFonts w:ascii="Arial" w:hAnsi="Arial" w:cs="Arial"/>
          <w:color w:val="262626"/>
          <w:sz w:val="22"/>
          <w:szCs w:val="22"/>
        </w:rPr>
        <w:t xml:space="preserve"> godinu planirana </w:t>
      </w:r>
      <w:r w:rsidR="003D7910" w:rsidRPr="00DA5F3D">
        <w:rPr>
          <w:rFonts w:ascii="Arial" w:hAnsi="Arial" w:cs="Arial"/>
          <w:color w:val="262626"/>
          <w:sz w:val="22"/>
          <w:szCs w:val="22"/>
        </w:rPr>
        <w:t xml:space="preserve">su tri programa i to: </w:t>
      </w:r>
      <w:r w:rsidR="00F716D2" w:rsidRPr="00DA5F3D">
        <w:rPr>
          <w:rFonts w:ascii="Arial" w:hAnsi="Arial" w:cs="Arial"/>
          <w:color w:val="262626"/>
          <w:sz w:val="22"/>
          <w:szCs w:val="22"/>
        </w:rPr>
        <w:t xml:space="preserve">6000 </w:t>
      </w:r>
      <w:r w:rsidR="00AC4C4D" w:rsidRPr="00DA5F3D">
        <w:rPr>
          <w:rFonts w:ascii="Arial" w:hAnsi="Arial" w:cs="Arial"/>
          <w:color w:val="262626"/>
          <w:sz w:val="22"/>
          <w:szCs w:val="22"/>
        </w:rPr>
        <w:t>Program o</w:t>
      </w:r>
      <w:r w:rsidR="003D7910" w:rsidRPr="00DA5F3D">
        <w:rPr>
          <w:rFonts w:ascii="Arial" w:hAnsi="Arial" w:cs="Arial"/>
          <w:color w:val="262626"/>
          <w:sz w:val="22"/>
          <w:szCs w:val="22"/>
        </w:rPr>
        <w:t>bvezno</w:t>
      </w:r>
      <w:r w:rsidR="00AC4C4D" w:rsidRPr="00DA5F3D">
        <w:rPr>
          <w:rFonts w:ascii="Arial" w:hAnsi="Arial" w:cs="Arial"/>
          <w:color w:val="262626"/>
          <w:sz w:val="22"/>
          <w:szCs w:val="22"/>
        </w:rPr>
        <w:t>g</w:t>
      </w:r>
      <w:r w:rsidR="003D7910" w:rsidRPr="00DA5F3D">
        <w:rPr>
          <w:rFonts w:ascii="Arial" w:hAnsi="Arial" w:cs="Arial"/>
          <w:color w:val="262626"/>
          <w:sz w:val="22"/>
          <w:szCs w:val="22"/>
        </w:rPr>
        <w:t xml:space="preserve"> zdravstveno</w:t>
      </w:r>
      <w:r w:rsidR="00AC4C4D" w:rsidRPr="00DA5F3D">
        <w:rPr>
          <w:rFonts w:ascii="Arial" w:hAnsi="Arial" w:cs="Arial"/>
          <w:color w:val="262626"/>
          <w:sz w:val="22"/>
          <w:szCs w:val="22"/>
        </w:rPr>
        <w:t>g osiguranja</w:t>
      </w:r>
      <w:r w:rsidR="009F6937" w:rsidRPr="00DA5F3D">
        <w:rPr>
          <w:rFonts w:ascii="Arial" w:hAnsi="Arial" w:cs="Arial"/>
          <w:color w:val="262626"/>
          <w:sz w:val="22"/>
          <w:szCs w:val="22"/>
        </w:rPr>
        <w:t>,</w:t>
      </w:r>
      <w:r w:rsidR="00AB786B" w:rsidRPr="00DA5F3D">
        <w:rPr>
          <w:rFonts w:ascii="Arial" w:hAnsi="Arial" w:cs="Arial"/>
          <w:color w:val="262626"/>
          <w:sz w:val="22"/>
          <w:szCs w:val="22"/>
        </w:rPr>
        <w:t xml:space="preserve"> ozljed</w:t>
      </w:r>
      <w:r w:rsidR="009F6937" w:rsidRPr="00DA5F3D">
        <w:rPr>
          <w:rFonts w:ascii="Arial" w:hAnsi="Arial" w:cs="Arial"/>
          <w:color w:val="262626"/>
          <w:sz w:val="22"/>
          <w:szCs w:val="22"/>
        </w:rPr>
        <w:t>e na radu i profesionalne bolesti</w:t>
      </w:r>
      <w:r w:rsidR="003D7910" w:rsidRPr="00DA5F3D">
        <w:rPr>
          <w:rFonts w:ascii="Arial" w:hAnsi="Arial" w:cs="Arial"/>
          <w:color w:val="262626"/>
          <w:sz w:val="22"/>
          <w:szCs w:val="22"/>
        </w:rPr>
        <w:t xml:space="preserve"> u iznosu</w:t>
      </w:r>
      <w:r w:rsidR="00AB786B" w:rsidRPr="00DA5F3D">
        <w:rPr>
          <w:rFonts w:ascii="Arial" w:hAnsi="Arial" w:cs="Arial"/>
          <w:color w:val="262626"/>
          <w:sz w:val="22"/>
          <w:szCs w:val="22"/>
        </w:rPr>
        <w:t xml:space="preserve"> od</w:t>
      </w:r>
      <w:r w:rsidR="003D7910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7D263A" w:rsidRPr="00DA5F3D">
        <w:rPr>
          <w:rFonts w:ascii="Arial" w:hAnsi="Arial" w:cs="Arial"/>
          <w:color w:val="262626"/>
          <w:sz w:val="22"/>
          <w:szCs w:val="22"/>
        </w:rPr>
        <w:t>2</w:t>
      </w:r>
      <w:r w:rsidR="00F716D2" w:rsidRPr="00DA5F3D">
        <w:rPr>
          <w:rFonts w:ascii="Arial" w:hAnsi="Arial" w:cs="Arial"/>
          <w:color w:val="262626"/>
          <w:sz w:val="22"/>
          <w:szCs w:val="22"/>
        </w:rPr>
        <w:t>8.</w:t>
      </w:r>
      <w:r w:rsidR="006B0CF5" w:rsidRPr="00DA5F3D">
        <w:rPr>
          <w:rFonts w:ascii="Arial" w:hAnsi="Arial" w:cs="Arial"/>
          <w:color w:val="262626"/>
          <w:sz w:val="22"/>
          <w:szCs w:val="22"/>
        </w:rPr>
        <w:t>424.453</w:t>
      </w:r>
      <w:r w:rsidR="00F716D2" w:rsidRPr="00DA5F3D">
        <w:rPr>
          <w:rFonts w:ascii="Arial" w:hAnsi="Arial" w:cs="Arial"/>
          <w:color w:val="262626"/>
          <w:sz w:val="22"/>
          <w:szCs w:val="22"/>
        </w:rPr>
        <w:t>.000</w:t>
      </w:r>
      <w:r w:rsidR="003D7910" w:rsidRPr="00DA5F3D">
        <w:rPr>
          <w:rFonts w:ascii="Arial" w:hAnsi="Arial" w:cs="Arial"/>
          <w:color w:val="262626"/>
          <w:sz w:val="22"/>
          <w:szCs w:val="22"/>
        </w:rPr>
        <w:t xml:space="preserve"> kn, </w:t>
      </w:r>
      <w:r w:rsidR="00F716D2" w:rsidRPr="00DA5F3D">
        <w:rPr>
          <w:rFonts w:ascii="Arial" w:hAnsi="Arial" w:cs="Arial"/>
          <w:color w:val="262626"/>
          <w:sz w:val="22"/>
          <w:szCs w:val="22"/>
        </w:rPr>
        <w:t xml:space="preserve">6001 </w:t>
      </w:r>
      <w:r w:rsidR="00AC4C4D" w:rsidRPr="00DA5F3D">
        <w:rPr>
          <w:rFonts w:ascii="Arial" w:hAnsi="Arial" w:cs="Arial"/>
          <w:color w:val="262626"/>
          <w:sz w:val="22"/>
          <w:szCs w:val="22"/>
        </w:rPr>
        <w:t>Program d</w:t>
      </w:r>
      <w:r w:rsidR="003D7910" w:rsidRPr="00DA5F3D">
        <w:rPr>
          <w:rFonts w:ascii="Arial" w:hAnsi="Arial" w:cs="Arial"/>
          <w:color w:val="262626"/>
          <w:sz w:val="22"/>
          <w:szCs w:val="22"/>
        </w:rPr>
        <w:t>obrovoljno</w:t>
      </w:r>
      <w:r w:rsidR="00AC4C4D" w:rsidRPr="00DA5F3D">
        <w:rPr>
          <w:rFonts w:ascii="Arial" w:hAnsi="Arial" w:cs="Arial"/>
          <w:color w:val="262626"/>
          <w:sz w:val="22"/>
          <w:szCs w:val="22"/>
        </w:rPr>
        <w:t>g</w:t>
      </w:r>
      <w:r w:rsidR="003D7910" w:rsidRPr="00DA5F3D">
        <w:rPr>
          <w:rFonts w:ascii="Arial" w:hAnsi="Arial" w:cs="Arial"/>
          <w:color w:val="262626"/>
          <w:sz w:val="22"/>
          <w:szCs w:val="22"/>
        </w:rPr>
        <w:t xml:space="preserve"> zdravstveno</w:t>
      </w:r>
      <w:r w:rsidR="00AC4C4D" w:rsidRPr="00DA5F3D">
        <w:rPr>
          <w:rFonts w:ascii="Arial" w:hAnsi="Arial" w:cs="Arial"/>
          <w:color w:val="262626"/>
          <w:sz w:val="22"/>
          <w:szCs w:val="22"/>
        </w:rPr>
        <w:t>g</w:t>
      </w:r>
      <w:r w:rsidR="003D7910" w:rsidRPr="00DA5F3D">
        <w:rPr>
          <w:rFonts w:ascii="Arial" w:hAnsi="Arial" w:cs="Arial"/>
          <w:color w:val="262626"/>
          <w:sz w:val="22"/>
          <w:szCs w:val="22"/>
        </w:rPr>
        <w:t xml:space="preserve"> osiguranje u iznosu od </w:t>
      </w:r>
      <w:r w:rsidR="00AB786B" w:rsidRPr="00DA5F3D">
        <w:rPr>
          <w:rFonts w:ascii="Arial" w:hAnsi="Arial" w:cs="Arial"/>
          <w:color w:val="262626"/>
          <w:sz w:val="22"/>
          <w:szCs w:val="22"/>
        </w:rPr>
        <w:t>1.</w:t>
      </w:r>
      <w:r w:rsidR="00F716D2" w:rsidRPr="00DA5F3D">
        <w:rPr>
          <w:rFonts w:ascii="Arial" w:hAnsi="Arial" w:cs="Arial"/>
          <w:color w:val="262626"/>
          <w:sz w:val="22"/>
          <w:szCs w:val="22"/>
        </w:rPr>
        <w:t>294.940.000</w:t>
      </w:r>
      <w:r w:rsidR="006D5B50" w:rsidRPr="00DA5F3D">
        <w:rPr>
          <w:rFonts w:ascii="Arial" w:hAnsi="Arial" w:cs="Arial"/>
          <w:color w:val="262626"/>
          <w:sz w:val="22"/>
          <w:szCs w:val="22"/>
        </w:rPr>
        <w:t xml:space="preserve"> kn</w:t>
      </w:r>
      <w:r w:rsidR="009F6937" w:rsidRPr="00DA5F3D">
        <w:rPr>
          <w:rFonts w:ascii="Arial" w:hAnsi="Arial" w:cs="Arial"/>
          <w:color w:val="262626"/>
          <w:sz w:val="22"/>
          <w:szCs w:val="22"/>
        </w:rPr>
        <w:t>,</w:t>
      </w:r>
      <w:r w:rsidR="003D7910" w:rsidRPr="00DA5F3D">
        <w:rPr>
          <w:rFonts w:ascii="Arial" w:hAnsi="Arial" w:cs="Arial"/>
          <w:color w:val="262626"/>
          <w:sz w:val="22"/>
          <w:szCs w:val="22"/>
        </w:rPr>
        <w:t xml:space="preserve"> te </w:t>
      </w:r>
      <w:r w:rsidR="00E843C8" w:rsidRPr="00DA5F3D">
        <w:rPr>
          <w:rFonts w:ascii="Arial" w:hAnsi="Arial" w:cs="Arial"/>
          <w:color w:val="262626"/>
          <w:sz w:val="22"/>
          <w:szCs w:val="22"/>
        </w:rPr>
        <w:t xml:space="preserve">6002 </w:t>
      </w:r>
      <w:r w:rsidR="003D7910" w:rsidRPr="00DA5F3D">
        <w:rPr>
          <w:rFonts w:ascii="Arial" w:hAnsi="Arial" w:cs="Arial"/>
          <w:color w:val="262626"/>
          <w:sz w:val="22"/>
          <w:szCs w:val="22"/>
        </w:rPr>
        <w:t xml:space="preserve">Projekti EU u iznosu od </w:t>
      </w:r>
      <w:r w:rsidR="00F716D2" w:rsidRPr="00DA5F3D">
        <w:rPr>
          <w:rFonts w:ascii="Arial" w:hAnsi="Arial" w:cs="Arial"/>
          <w:color w:val="262626"/>
          <w:sz w:val="22"/>
          <w:szCs w:val="22"/>
        </w:rPr>
        <w:t>38.309.000</w:t>
      </w:r>
      <w:r w:rsidR="003D7910" w:rsidRPr="00DA5F3D">
        <w:rPr>
          <w:rFonts w:ascii="Arial" w:hAnsi="Arial" w:cs="Arial"/>
          <w:color w:val="262626"/>
          <w:sz w:val="22"/>
          <w:szCs w:val="22"/>
        </w:rPr>
        <w:t xml:space="preserve"> kn.</w:t>
      </w:r>
    </w:p>
    <w:p w:rsidR="00121A8A" w:rsidRPr="00DA5F3D" w:rsidRDefault="00121A8A" w:rsidP="005063BD">
      <w:pPr>
        <w:spacing w:line="276" w:lineRule="auto"/>
        <w:ind w:firstLine="360"/>
        <w:jc w:val="both"/>
        <w:rPr>
          <w:rFonts w:ascii="Arial" w:hAnsi="Arial" w:cs="Arial"/>
          <w:color w:val="262626"/>
          <w:sz w:val="22"/>
          <w:szCs w:val="22"/>
        </w:rPr>
      </w:pPr>
    </w:p>
    <w:p w:rsidR="00ED2247" w:rsidRPr="00DA5F3D" w:rsidRDefault="00ED2247" w:rsidP="005063BD">
      <w:pPr>
        <w:spacing w:line="276" w:lineRule="auto"/>
        <w:ind w:firstLine="360"/>
        <w:jc w:val="both"/>
        <w:rPr>
          <w:rFonts w:ascii="Arial" w:hAnsi="Arial" w:cs="Arial"/>
          <w:b/>
          <w:color w:val="262626"/>
          <w:sz w:val="22"/>
          <w:szCs w:val="22"/>
        </w:rPr>
      </w:pPr>
    </w:p>
    <w:p w:rsidR="00121A8A" w:rsidRPr="00DA5F3D" w:rsidRDefault="00171A9D" w:rsidP="005063BD">
      <w:pPr>
        <w:spacing w:line="276" w:lineRule="auto"/>
        <w:ind w:firstLine="360"/>
        <w:jc w:val="both"/>
        <w:rPr>
          <w:rFonts w:ascii="Arial" w:hAnsi="Arial" w:cs="Arial"/>
          <w:b/>
          <w:color w:val="262626"/>
          <w:sz w:val="22"/>
          <w:szCs w:val="22"/>
        </w:rPr>
      </w:pPr>
      <w:r w:rsidRPr="00DA5F3D">
        <w:rPr>
          <w:rFonts w:ascii="Arial" w:hAnsi="Arial" w:cs="Arial"/>
          <w:b/>
          <w:color w:val="262626"/>
          <w:sz w:val="22"/>
          <w:szCs w:val="22"/>
        </w:rPr>
        <w:t>6</w:t>
      </w:r>
      <w:r w:rsidR="00121A8A" w:rsidRPr="00DA5F3D">
        <w:rPr>
          <w:rFonts w:ascii="Arial" w:hAnsi="Arial" w:cs="Arial"/>
          <w:b/>
          <w:color w:val="262626"/>
          <w:sz w:val="22"/>
          <w:szCs w:val="22"/>
        </w:rPr>
        <w:t>00</w:t>
      </w:r>
      <w:r w:rsidR="00D01656" w:rsidRPr="00DA5F3D">
        <w:rPr>
          <w:rFonts w:ascii="Arial" w:hAnsi="Arial" w:cs="Arial"/>
          <w:b/>
          <w:color w:val="262626"/>
          <w:sz w:val="22"/>
          <w:szCs w:val="22"/>
        </w:rPr>
        <w:t>0</w:t>
      </w:r>
      <w:r w:rsidR="00121A8A" w:rsidRPr="00DA5F3D">
        <w:rPr>
          <w:rFonts w:ascii="Arial" w:hAnsi="Arial" w:cs="Arial"/>
          <w:b/>
          <w:color w:val="262626"/>
          <w:sz w:val="22"/>
          <w:szCs w:val="22"/>
        </w:rPr>
        <w:t xml:space="preserve"> Obvezno zdravstveno osiguranje, ozljede na radu i profesionalne bolesti</w:t>
      </w:r>
    </w:p>
    <w:p w:rsidR="00BA64A4" w:rsidRPr="00DA5F3D" w:rsidRDefault="00BA64A4" w:rsidP="005063BD">
      <w:pPr>
        <w:spacing w:line="276" w:lineRule="auto"/>
        <w:ind w:firstLine="360"/>
        <w:jc w:val="both"/>
        <w:rPr>
          <w:rFonts w:ascii="Arial" w:hAnsi="Arial" w:cs="Arial"/>
          <w:b/>
          <w:color w:val="262626"/>
          <w:sz w:val="22"/>
          <w:szCs w:val="22"/>
        </w:rPr>
      </w:pPr>
    </w:p>
    <w:p w:rsidR="00AB786B" w:rsidRPr="00DA5F3D" w:rsidRDefault="00BA64A4" w:rsidP="005063BD">
      <w:pPr>
        <w:spacing w:line="276" w:lineRule="auto"/>
        <w:ind w:firstLine="360"/>
        <w:jc w:val="both"/>
        <w:rPr>
          <w:rFonts w:ascii="Arial" w:hAnsi="Arial" w:cs="Arial"/>
          <w:b/>
          <w:color w:val="262626"/>
          <w:sz w:val="22"/>
          <w:szCs w:val="22"/>
        </w:rPr>
      </w:pPr>
      <w:r w:rsidRPr="00DA5F3D">
        <w:rPr>
          <w:rFonts w:ascii="Arial" w:hAnsi="Arial" w:cs="Arial"/>
          <w:b/>
          <w:color w:val="262626"/>
          <w:sz w:val="22"/>
          <w:szCs w:val="22"/>
        </w:rPr>
        <w:t xml:space="preserve">A </w:t>
      </w:r>
      <w:r w:rsidR="00F25A99" w:rsidRPr="00DA5F3D">
        <w:rPr>
          <w:rFonts w:ascii="Arial" w:hAnsi="Arial" w:cs="Arial"/>
          <w:b/>
          <w:color w:val="262626"/>
          <w:sz w:val="22"/>
          <w:szCs w:val="22"/>
        </w:rPr>
        <w:t>6000</w:t>
      </w:r>
      <w:r w:rsidR="00D01656" w:rsidRPr="00DA5F3D">
        <w:rPr>
          <w:rFonts w:ascii="Arial" w:hAnsi="Arial" w:cs="Arial"/>
          <w:b/>
          <w:color w:val="262626"/>
          <w:sz w:val="22"/>
          <w:szCs w:val="22"/>
        </w:rPr>
        <w:t>00</w:t>
      </w:r>
      <w:r w:rsidRPr="00DA5F3D">
        <w:rPr>
          <w:rFonts w:ascii="Arial" w:hAnsi="Arial" w:cs="Arial"/>
          <w:b/>
          <w:color w:val="262626"/>
          <w:sz w:val="22"/>
          <w:szCs w:val="22"/>
        </w:rPr>
        <w:t xml:space="preserve"> </w:t>
      </w:r>
      <w:r w:rsidR="00AB786B" w:rsidRPr="00DA5F3D">
        <w:rPr>
          <w:rFonts w:ascii="Arial" w:hAnsi="Arial" w:cs="Arial"/>
          <w:b/>
          <w:color w:val="262626"/>
          <w:sz w:val="22"/>
          <w:szCs w:val="22"/>
        </w:rPr>
        <w:t>Primarna zdravstvena zaštita</w:t>
      </w:r>
    </w:p>
    <w:p w:rsidR="00BA64A4" w:rsidRPr="00DA5F3D" w:rsidRDefault="00BA64A4" w:rsidP="005063BD">
      <w:pPr>
        <w:spacing w:line="276" w:lineRule="auto"/>
        <w:ind w:firstLine="360"/>
        <w:jc w:val="both"/>
        <w:rPr>
          <w:rFonts w:ascii="Arial" w:hAnsi="Arial" w:cs="Arial"/>
          <w:b/>
          <w:color w:val="262626"/>
          <w:sz w:val="22"/>
          <w:szCs w:val="22"/>
        </w:rPr>
      </w:pPr>
    </w:p>
    <w:p w:rsidR="00AB786B" w:rsidRPr="00DA5F3D" w:rsidRDefault="00610449" w:rsidP="005063BD">
      <w:pPr>
        <w:spacing w:line="276" w:lineRule="auto"/>
        <w:ind w:firstLine="708"/>
        <w:jc w:val="both"/>
        <w:rPr>
          <w:rFonts w:ascii="Arial" w:hAnsi="Arial" w:cs="Arial"/>
          <w:color w:val="262626"/>
          <w:sz w:val="22"/>
          <w:szCs w:val="22"/>
        </w:rPr>
      </w:pPr>
      <w:r w:rsidRPr="00DA5F3D">
        <w:rPr>
          <w:rFonts w:ascii="Arial" w:hAnsi="Arial" w:cs="Arial"/>
          <w:color w:val="262626"/>
          <w:sz w:val="22"/>
          <w:szCs w:val="22"/>
        </w:rPr>
        <w:t>Za aktivnost Primarna zdravstvena zaštita u 20</w:t>
      </w:r>
      <w:r w:rsidR="00E843C8" w:rsidRPr="00DA5F3D">
        <w:rPr>
          <w:rFonts w:ascii="Arial" w:hAnsi="Arial" w:cs="Arial"/>
          <w:color w:val="262626"/>
          <w:sz w:val="22"/>
          <w:szCs w:val="22"/>
        </w:rPr>
        <w:t>22</w:t>
      </w:r>
      <w:r w:rsidRPr="00DA5F3D">
        <w:rPr>
          <w:rFonts w:ascii="Arial" w:hAnsi="Arial" w:cs="Arial"/>
          <w:color w:val="262626"/>
          <w:sz w:val="22"/>
          <w:szCs w:val="22"/>
        </w:rPr>
        <w:t>. godini</w:t>
      </w:r>
      <w:r w:rsidR="008F46F7" w:rsidRPr="00DA5F3D">
        <w:rPr>
          <w:rFonts w:ascii="Arial" w:hAnsi="Arial" w:cs="Arial"/>
          <w:color w:val="262626"/>
          <w:sz w:val="22"/>
          <w:szCs w:val="22"/>
        </w:rPr>
        <w:t>, sukladno financijskim mogućnostima,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 planirana su sredstva u ukupnom iznosu od </w:t>
      </w:r>
      <w:r w:rsidR="00EC2953" w:rsidRPr="00DA5F3D">
        <w:rPr>
          <w:rFonts w:ascii="Arial" w:hAnsi="Arial" w:cs="Arial"/>
          <w:color w:val="262626"/>
          <w:sz w:val="22"/>
          <w:szCs w:val="22"/>
        </w:rPr>
        <w:t>4</w:t>
      </w:r>
      <w:r w:rsidRPr="00DA5F3D">
        <w:rPr>
          <w:rFonts w:ascii="Arial" w:hAnsi="Arial" w:cs="Arial"/>
          <w:color w:val="262626"/>
          <w:sz w:val="22"/>
          <w:szCs w:val="22"/>
        </w:rPr>
        <w:t>.</w:t>
      </w:r>
      <w:r w:rsidR="00E843C8" w:rsidRPr="00DA5F3D">
        <w:rPr>
          <w:rFonts w:ascii="Arial" w:hAnsi="Arial" w:cs="Arial"/>
          <w:color w:val="262626"/>
          <w:sz w:val="22"/>
          <w:szCs w:val="22"/>
        </w:rPr>
        <w:t>1</w:t>
      </w:r>
      <w:r w:rsidR="006B0CF5" w:rsidRPr="00DA5F3D">
        <w:rPr>
          <w:rFonts w:ascii="Arial" w:hAnsi="Arial" w:cs="Arial"/>
          <w:color w:val="262626"/>
          <w:sz w:val="22"/>
          <w:szCs w:val="22"/>
        </w:rPr>
        <w:t>54</w:t>
      </w:r>
      <w:r w:rsidR="003B5823" w:rsidRPr="00DA5F3D">
        <w:rPr>
          <w:rFonts w:ascii="Arial" w:hAnsi="Arial" w:cs="Arial"/>
          <w:color w:val="262626"/>
          <w:sz w:val="22"/>
          <w:szCs w:val="22"/>
        </w:rPr>
        <w:t>.6</w:t>
      </w:r>
      <w:r w:rsidR="00E843C8" w:rsidRPr="00DA5F3D">
        <w:rPr>
          <w:rFonts w:ascii="Arial" w:hAnsi="Arial" w:cs="Arial"/>
          <w:color w:val="262626"/>
          <w:sz w:val="22"/>
          <w:szCs w:val="22"/>
        </w:rPr>
        <w:t>00.000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 kn</w:t>
      </w:r>
      <w:r w:rsidR="00EC2953" w:rsidRPr="00DA5F3D">
        <w:rPr>
          <w:rFonts w:ascii="Arial" w:hAnsi="Arial" w:cs="Arial"/>
          <w:color w:val="262626"/>
          <w:sz w:val="22"/>
          <w:szCs w:val="22"/>
        </w:rPr>
        <w:t xml:space="preserve"> ili </w:t>
      </w:r>
      <w:r w:rsidR="006B0CF5" w:rsidRPr="00DA5F3D">
        <w:rPr>
          <w:rFonts w:ascii="Arial" w:hAnsi="Arial" w:cs="Arial"/>
          <w:color w:val="262626"/>
          <w:sz w:val="22"/>
          <w:szCs w:val="22"/>
        </w:rPr>
        <w:t>2,93</w:t>
      </w:r>
      <w:r w:rsidR="00E843C8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EC2953" w:rsidRPr="00DA5F3D">
        <w:rPr>
          <w:rFonts w:ascii="Arial" w:hAnsi="Arial" w:cs="Arial"/>
          <w:color w:val="262626"/>
          <w:sz w:val="22"/>
          <w:szCs w:val="22"/>
        </w:rPr>
        <w:t>%</w:t>
      </w:r>
      <w:r w:rsidR="00C10320" w:rsidRPr="00DA5F3D">
        <w:rPr>
          <w:rFonts w:ascii="Arial" w:hAnsi="Arial" w:cs="Arial"/>
          <w:color w:val="262626"/>
          <w:sz w:val="22"/>
          <w:szCs w:val="22"/>
        </w:rPr>
        <w:t xml:space="preserve"> manje</w:t>
      </w:r>
      <w:r w:rsidR="00EC2953" w:rsidRPr="00DA5F3D">
        <w:rPr>
          <w:rFonts w:ascii="Arial" w:hAnsi="Arial" w:cs="Arial"/>
          <w:color w:val="262626"/>
          <w:sz w:val="22"/>
          <w:szCs w:val="22"/>
        </w:rPr>
        <w:t xml:space="preserve"> u odn</w:t>
      </w:r>
      <w:r w:rsidR="00083438" w:rsidRPr="00DA5F3D">
        <w:rPr>
          <w:rFonts w:ascii="Arial" w:hAnsi="Arial" w:cs="Arial"/>
          <w:color w:val="262626"/>
          <w:sz w:val="22"/>
          <w:szCs w:val="22"/>
        </w:rPr>
        <w:t xml:space="preserve">osu na </w:t>
      </w:r>
      <w:r w:rsidR="00A02C88" w:rsidRPr="00DA5F3D">
        <w:rPr>
          <w:rFonts w:ascii="Arial" w:hAnsi="Arial" w:cs="Arial"/>
          <w:color w:val="262626"/>
          <w:sz w:val="22"/>
          <w:szCs w:val="22"/>
        </w:rPr>
        <w:t>tekući plan 2021.godine</w:t>
      </w:r>
      <w:r w:rsidR="00C10320" w:rsidRPr="00DA5F3D">
        <w:rPr>
          <w:rFonts w:ascii="Arial" w:hAnsi="Arial" w:cs="Arial"/>
          <w:color w:val="262626"/>
          <w:sz w:val="22"/>
          <w:szCs w:val="22"/>
        </w:rPr>
        <w:t>.</w:t>
      </w:r>
      <w:r w:rsidR="00CA3882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AB786B" w:rsidRPr="00DA5F3D">
        <w:rPr>
          <w:rFonts w:ascii="Arial" w:hAnsi="Arial" w:cs="Arial"/>
          <w:color w:val="262626"/>
          <w:sz w:val="22"/>
          <w:szCs w:val="22"/>
        </w:rPr>
        <w:t xml:space="preserve">Na primarnoj razini zdravstvene zaštite sredstva se planiraju za ukupno 15 djelatnosti. Za svaku djelatnost utvrđuje se godišnja vrijednost standardnog tima prema propisanim standardima vezanim uz kadrovsku strukturu tima, tehničke i prostorne standarde te ostale standarde utvrđene za obavljanje zdravstvene djelatnosti.  </w:t>
      </w:r>
    </w:p>
    <w:p w:rsidR="00515C53" w:rsidRPr="00DA5F3D" w:rsidRDefault="00AB786B" w:rsidP="005063BD">
      <w:pPr>
        <w:spacing w:line="276" w:lineRule="auto"/>
        <w:jc w:val="both"/>
        <w:rPr>
          <w:rFonts w:ascii="Arial" w:hAnsi="Arial" w:cs="Arial"/>
          <w:color w:val="262626"/>
          <w:sz w:val="22"/>
          <w:szCs w:val="22"/>
        </w:rPr>
      </w:pPr>
      <w:r w:rsidRPr="00DA5F3D">
        <w:rPr>
          <w:rFonts w:ascii="Arial" w:hAnsi="Arial" w:cs="Arial"/>
          <w:color w:val="262626"/>
          <w:sz w:val="22"/>
          <w:szCs w:val="22"/>
        </w:rPr>
        <w:t xml:space="preserve">U četiri osnovne djelatnosti PZZ - opća obiteljska medicina, zdravstvena zaštita predškolske djece, zdravstvena zaštita žena i dentalna zdravstvena zaštita (polivalentna) planira se hladni pogon i glavarina kao temeljni (fiksni) prihod ordinacije te dodatni prihod prema mogućem izvršenju </w:t>
      </w:r>
    </w:p>
    <w:p w:rsidR="00AB786B" w:rsidRPr="00DA5F3D" w:rsidRDefault="00AB786B" w:rsidP="005063BD">
      <w:pPr>
        <w:spacing w:line="276" w:lineRule="auto"/>
        <w:jc w:val="both"/>
        <w:rPr>
          <w:rFonts w:ascii="Arial" w:hAnsi="Arial" w:cs="Arial"/>
          <w:color w:val="262626"/>
          <w:sz w:val="22"/>
          <w:szCs w:val="22"/>
        </w:rPr>
      </w:pPr>
      <w:r w:rsidRPr="00DA5F3D">
        <w:rPr>
          <w:rFonts w:ascii="Arial" w:hAnsi="Arial" w:cs="Arial"/>
          <w:color w:val="262626"/>
          <w:sz w:val="22"/>
          <w:szCs w:val="22"/>
        </w:rPr>
        <w:t>dijagnostičko terapijskih postupaka (DTP), uz vrednovanje ispunjenih kriterija učinkovitosti i kvalitete te ugovorenih dodatnih mogućnosti.</w:t>
      </w:r>
    </w:p>
    <w:p w:rsidR="00AB786B" w:rsidRPr="00DA5F3D" w:rsidRDefault="00AB786B" w:rsidP="005063BD">
      <w:pPr>
        <w:spacing w:line="276" w:lineRule="auto"/>
        <w:jc w:val="both"/>
        <w:rPr>
          <w:rFonts w:ascii="Arial" w:hAnsi="Arial" w:cs="Arial"/>
          <w:color w:val="262626"/>
          <w:sz w:val="22"/>
          <w:szCs w:val="22"/>
        </w:rPr>
      </w:pPr>
      <w:r w:rsidRPr="00DA5F3D">
        <w:rPr>
          <w:rFonts w:ascii="Arial" w:hAnsi="Arial" w:cs="Arial"/>
          <w:color w:val="262626"/>
          <w:sz w:val="22"/>
          <w:szCs w:val="22"/>
        </w:rPr>
        <w:t xml:space="preserve">Za djelatnost zdravstvene njege u kući bolesnika, koja se plaća po principu cijena puta usluga, </w:t>
      </w:r>
      <w:r w:rsidR="00C10320" w:rsidRPr="00DA5F3D">
        <w:rPr>
          <w:rFonts w:ascii="Arial" w:hAnsi="Arial" w:cs="Arial"/>
          <w:color w:val="262626"/>
          <w:sz w:val="22"/>
          <w:szCs w:val="22"/>
        </w:rPr>
        <w:t xml:space="preserve">ali do utvrđenog 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maksimalno mogućeg godišnjeg izvršenja (limit). </w:t>
      </w:r>
    </w:p>
    <w:p w:rsidR="00AB786B" w:rsidRPr="00DA5F3D" w:rsidRDefault="00AB786B" w:rsidP="005063BD">
      <w:pPr>
        <w:spacing w:line="276" w:lineRule="auto"/>
        <w:jc w:val="both"/>
        <w:rPr>
          <w:rFonts w:ascii="Arial" w:hAnsi="Arial" w:cs="Arial"/>
          <w:color w:val="262626"/>
          <w:sz w:val="22"/>
          <w:szCs w:val="22"/>
        </w:rPr>
      </w:pPr>
      <w:r w:rsidRPr="00DA5F3D">
        <w:rPr>
          <w:rFonts w:ascii="Arial" w:hAnsi="Arial" w:cs="Arial"/>
          <w:color w:val="262626"/>
          <w:sz w:val="22"/>
          <w:szCs w:val="22"/>
        </w:rPr>
        <w:t>Za ostale djelatnosti utvrđena je ili glavarina ili godišnja vrijednost standardnog tima koja se u Financijskom planu predviđa u iznosu potrebnom za uk</w:t>
      </w:r>
      <w:r w:rsidR="006D5B50" w:rsidRPr="00DA5F3D">
        <w:rPr>
          <w:rFonts w:ascii="Arial" w:hAnsi="Arial" w:cs="Arial"/>
          <w:color w:val="262626"/>
          <w:sz w:val="22"/>
          <w:szCs w:val="22"/>
        </w:rPr>
        <w:t>upan broj timova utvrđen Mrežom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 javne zdravstvene službe (u daljnjem tekstu: Mreža) odnosno za ukupnu populaciju (ukupan broj osiguranih osoba ili ukupan broj stanovnika ili ukupan broj školske djece i studenata). </w:t>
      </w:r>
    </w:p>
    <w:p w:rsidR="00EC2953" w:rsidRPr="00DA5F3D" w:rsidRDefault="00CA3882" w:rsidP="005063BD">
      <w:pPr>
        <w:spacing w:line="276" w:lineRule="auto"/>
        <w:ind w:firstLine="360"/>
        <w:jc w:val="both"/>
        <w:rPr>
          <w:rFonts w:ascii="Arial" w:hAnsi="Arial" w:cs="Arial"/>
          <w:color w:val="262626"/>
          <w:sz w:val="22"/>
          <w:szCs w:val="22"/>
        </w:rPr>
      </w:pPr>
      <w:r w:rsidRPr="00DA5F3D">
        <w:rPr>
          <w:rFonts w:ascii="Arial" w:hAnsi="Arial" w:cs="Arial"/>
          <w:color w:val="262626"/>
          <w:sz w:val="22"/>
          <w:szCs w:val="22"/>
        </w:rPr>
        <w:t xml:space="preserve">U </w:t>
      </w:r>
      <w:r w:rsidR="00072F2F" w:rsidRPr="00DA5F3D">
        <w:rPr>
          <w:rFonts w:ascii="Arial" w:hAnsi="Arial" w:cs="Arial"/>
          <w:color w:val="262626"/>
          <w:sz w:val="22"/>
          <w:szCs w:val="22"/>
        </w:rPr>
        <w:t>projekciji plana za 2023</w:t>
      </w:r>
      <w:r w:rsidR="00EC2953" w:rsidRPr="00DA5F3D">
        <w:rPr>
          <w:rFonts w:ascii="Arial" w:hAnsi="Arial" w:cs="Arial"/>
          <w:color w:val="262626"/>
          <w:sz w:val="22"/>
          <w:szCs w:val="22"/>
        </w:rPr>
        <w:t>.godinu pla</w:t>
      </w:r>
      <w:r w:rsidRPr="00DA5F3D">
        <w:rPr>
          <w:rFonts w:ascii="Arial" w:hAnsi="Arial" w:cs="Arial"/>
          <w:color w:val="262626"/>
          <w:sz w:val="22"/>
          <w:szCs w:val="22"/>
        </w:rPr>
        <w:t>nirana sredstva na aktivnosti A</w:t>
      </w:r>
      <w:r w:rsidR="004422F8" w:rsidRPr="00DA5F3D">
        <w:rPr>
          <w:rFonts w:ascii="Arial" w:hAnsi="Arial" w:cs="Arial"/>
          <w:color w:val="262626"/>
          <w:sz w:val="22"/>
          <w:szCs w:val="22"/>
        </w:rPr>
        <w:t xml:space="preserve"> 6000</w:t>
      </w:r>
      <w:r w:rsidR="000F59C1" w:rsidRPr="00DA5F3D">
        <w:rPr>
          <w:rFonts w:ascii="Arial" w:hAnsi="Arial" w:cs="Arial"/>
          <w:color w:val="262626"/>
          <w:sz w:val="22"/>
          <w:szCs w:val="22"/>
        </w:rPr>
        <w:t>00</w:t>
      </w:r>
      <w:r w:rsidR="00EC2953" w:rsidRPr="00DA5F3D">
        <w:rPr>
          <w:rFonts w:ascii="Arial" w:hAnsi="Arial" w:cs="Arial"/>
          <w:color w:val="262626"/>
          <w:sz w:val="22"/>
          <w:szCs w:val="22"/>
        </w:rPr>
        <w:t xml:space="preserve"> Primarna zdravstvena zaštita iznose 4.</w:t>
      </w:r>
      <w:r w:rsidR="00231F05" w:rsidRPr="00DA5F3D">
        <w:rPr>
          <w:rFonts w:ascii="Arial" w:hAnsi="Arial" w:cs="Arial"/>
          <w:color w:val="262626"/>
          <w:sz w:val="22"/>
          <w:szCs w:val="22"/>
        </w:rPr>
        <w:t>30</w:t>
      </w:r>
      <w:r w:rsidR="00072F2F" w:rsidRPr="00DA5F3D">
        <w:rPr>
          <w:rFonts w:ascii="Arial" w:hAnsi="Arial" w:cs="Arial"/>
          <w:color w:val="262626"/>
          <w:sz w:val="22"/>
          <w:szCs w:val="22"/>
        </w:rPr>
        <w:t>0.000.000 kn, a u 2024</w:t>
      </w:r>
      <w:r w:rsidR="00EC2953" w:rsidRPr="00DA5F3D">
        <w:rPr>
          <w:rFonts w:ascii="Arial" w:hAnsi="Arial" w:cs="Arial"/>
          <w:color w:val="262626"/>
          <w:sz w:val="22"/>
          <w:szCs w:val="22"/>
        </w:rPr>
        <w:t>.g. iznose 4.</w:t>
      </w:r>
      <w:r w:rsidR="00072F2F" w:rsidRPr="00DA5F3D">
        <w:rPr>
          <w:rFonts w:ascii="Arial" w:hAnsi="Arial" w:cs="Arial"/>
          <w:color w:val="262626"/>
          <w:sz w:val="22"/>
          <w:szCs w:val="22"/>
        </w:rPr>
        <w:t>450.000.000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 kn.</w:t>
      </w:r>
    </w:p>
    <w:p w:rsidR="00BA64A4" w:rsidRPr="00DA5F3D" w:rsidRDefault="00BA64A4" w:rsidP="005063BD">
      <w:pPr>
        <w:spacing w:line="276" w:lineRule="auto"/>
        <w:ind w:firstLine="360"/>
        <w:jc w:val="both"/>
        <w:rPr>
          <w:rFonts w:ascii="Arial" w:hAnsi="Arial" w:cs="Arial"/>
          <w:b/>
          <w:color w:val="262626"/>
          <w:sz w:val="22"/>
          <w:szCs w:val="22"/>
        </w:rPr>
      </w:pPr>
    </w:p>
    <w:p w:rsidR="00AB786B" w:rsidRPr="00DA5F3D" w:rsidRDefault="00BA64A4" w:rsidP="005063BD">
      <w:pPr>
        <w:spacing w:line="276" w:lineRule="auto"/>
        <w:ind w:firstLine="360"/>
        <w:jc w:val="both"/>
        <w:rPr>
          <w:rFonts w:ascii="Arial" w:hAnsi="Arial" w:cs="Arial"/>
          <w:b/>
          <w:color w:val="262626"/>
          <w:sz w:val="22"/>
          <w:szCs w:val="22"/>
        </w:rPr>
      </w:pPr>
      <w:r w:rsidRPr="00DA5F3D">
        <w:rPr>
          <w:rFonts w:ascii="Arial" w:hAnsi="Arial" w:cs="Arial"/>
          <w:b/>
          <w:color w:val="262626"/>
          <w:sz w:val="22"/>
          <w:szCs w:val="22"/>
        </w:rPr>
        <w:t xml:space="preserve">A </w:t>
      </w:r>
      <w:r w:rsidR="00F25A99" w:rsidRPr="00DA5F3D">
        <w:rPr>
          <w:rFonts w:ascii="Arial" w:hAnsi="Arial" w:cs="Arial"/>
          <w:b/>
          <w:color w:val="262626"/>
          <w:sz w:val="22"/>
          <w:szCs w:val="22"/>
        </w:rPr>
        <w:t>600</w:t>
      </w:r>
      <w:r w:rsidR="00D01656" w:rsidRPr="00DA5F3D">
        <w:rPr>
          <w:rFonts w:ascii="Arial" w:hAnsi="Arial" w:cs="Arial"/>
          <w:b/>
          <w:color w:val="262626"/>
          <w:sz w:val="22"/>
          <w:szCs w:val="22"/>
        </w:rPr>
        <w:t>00</w:t>
      </w:r>
      <w:r w:rsidR="00F25A99" w:rsidRPr="00DA5F3D">
        <w:rPr>
          <w:rFonts w:ascii="Arial" w:hAnsi="Arial" w:cs="Arial"/>
          <w:b/>
          <w:color w:val="262626"/>
          <w:sz w:val="22"/>
          <w:szCs w:val="22"/>
        </w:rPr>
        <w:t>1</w:t>
      </w:r>
      <w:r w:rsidRPr="00DA5F3D">
        <w:rPr>
          <w:rFonts w:ascii="Arial" w:hAnsi="Arial" w:cs="Arial"/>
          <w:b/>
          <w:color w:val="262626"/>
          <w:sz w:val="22"/>
          <w:szCs w:val="22"/>
        </w:rPr>
        <w:t xml:space="preserve"> Lijekovi na recepte </w:t>
      </w:r>
    </w:p>
    <w:p w:rsidR="00BA64A4" w:rsidRPr="00DA5F3D" w:rsidRDefault="00BA64A4" w:rsidP="005063BD">
      <w:pPr>
        <w:spacing w:line="276" w:lineRule="auto"/>
        <w:ind w:firstLine="360"/>
        <w:jc w:val="both"/>
        <w:rPr>
          <w:rFonts w:ascii="Arial" w:hAnsi="Arial" w:cs="Arial"/>
          <w:b/>
          <w:color w:val="262626"/>
          <w:sz w:val="22"/>
          <w:szCs w:val="22"/>
        </w:rPr>
      </w:pPr>
    </w:p>
    <w:p w:rsidR="0027095C" w:rsidRPr="00DA5F3D" w:rsidRDefault="00A62383" w:rsidP="005063BD">
      <w:pPr>
        <w:pStyle w:val="Odlomakpopisa"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="Arial" w:hAnsi="Arial" w:cs="Arial"/>
          <w:color w:val="262626"/>
        </w:rPr>
      </w:pPr>
      <w:r w:rsidRPr="00DA5F3D">
        <w:rPr>
          <w:rFonts w:ascii="Arial" w:hAnsi="Arial" w:cs="Arial"/>
          <w:color w:val="262626"/>
        </w:rPr>
        <w:t>Aktivnost Lijekovi na recepte planirana je za 20</w:t>
      </w:r>
      <w:r w:rsidR="00A55C12" w:rsidRPr="00DA5F3D">
        <w:rPr>
          <w:rFonts w:ascii="Arial" w:hAnsi="Arial" w:cs="Arial"/>
          <w:color w:val="262626"/>
        </w:rPr>
        <w:t>22</w:t>
      </w:r>
      <w:r w:rsidR="008C380B" w:rsidRPr="00DA5F3D">
        <w:rPr>
          <w:rFonts w:ascii="Arial" w:hAnsi="Arial" w:cs="Arial"/>
          <w:color w:val="262626"/>
        </w:rPr>
        <w:t>.</w:t>
      </w:r>
      <w:r w:rsidRPr="00DA5F3D">
        <w:rPr>
          <w:rFonts w:ascii="Arial" w:hAnsi="Arial" w:cs="Arial"/>
          <w:color w:val="262626"/>
        </w:rPr>
        <w:t xml:space="preserve">godinu u </w:t>
      </w:r>
      <w:r w:rsidR="003524DF" w:rsidRPr="00DA5F3D">
        <w:rPr>
          <w:rFonts w:ascii="Arial" w:hAnsi="Arial" w:cs="Arial"/>
          <w:color w:val="262626"/>
        </w:rPr>
        <w:t xml:space="preserve">iznosu od </w:t>
      </w:r>
      <w:r w:rsidR="00A55C12" w:rsidRPr="00DA5F3D">
        <w:rPr>
          <w:rFonts w:ascii="Arial" w:hAnsi="Arial" w:cs="Arial"/>
          <w:color w:val="262626"/>
        </w:rPr>
        <w:t>4.</w:t>
      </w:r>
      <w:r w:rsidR="005A15E1" w:rsidRPr="00DA5F3D">
        <w:rPr>
          <w:rFonts w:ascii="Arial" w:hAnsi="Arial" w:cs="Arial"/>
          <w:color w:val="262626"/>
        </w:rPr>
        <w:t>200</w:t>
      </w:r>
      <w:r w:rsidR="00A55C12" w:rsidRPr="00DA5F3D">
        <w:rPr>
          <w:rFonts w:ascii="Arial" w:hAnsi="Arial" w:cs="Arial"/>
          <w:color w:val="262626"/>
        </w:rPr>
        <w:t>.000.000</w:t>
      </w:r>
      <w:r w:rsidR="003524DF" w:rsidRPr="00DA5F3D">
        <w:rPr>
          <w:rFonts w:ascii="Arial" w:hAnsi="Arial" w:cs="Arial"/>
          <w:color w:val="262626"/>
        </w:rPr>
        <w:t xml:space="preserve"> kn</w:t>
      </w:r>
      <w:r w:rsidR="00A55C12" w:rsidRPr="00DA5F3D">
        <w:rPr>
          <w:rFonts w:ascii="Arial" w:hAnsi="Arial" w:cs="Arial"/>
          <w:color w:val="262626"/>
        </w:rPr>
        <w:t xml:space="preserve"> </w:t>
      </w:r>
      <w:r w:rsidR="00882B19" w:rsidRPr="00DA5F3D">
        <w:rPr>
          <w:rFonts w:ascii="Arial" w:hAnsi="Arial" w:cs="Arial"/>
          <w:color w:val="262626"/>
        </w:rPr>
        <w:t>što je</w:t>
      </w:r>
      <w:r w:rsidR="00EC2953" w:rsidRPr="00DA5F3D">
        <w:rPr>
          <w:rFonts w:ascii="Arial" w:hAnsi="Arial" w:cs="Arial"/>
          <w:color w:val="262626"/>
        </w:rPr>
        <w:t xml:space="preserve"> </w:t>
      </w:r>
      <w:r w:rsidR="005A15E1" w:rsidRPr="00DA5F3D">
        <w:rPr>
          <w:rFonts w:ascii="Arial" w:hAnsi="Arial" w:cs="Arial"/>
          <w:color w:val="262626"/>
        </w:rPr>
        <w:t>14,25</w:t>
      </w:r>
      <w:r w:rsidR="00A55C12" w:rsidRPr="00DA5F3D">
        <w:rPr>
          <w:rFonts w:ascii="Arial" w:hAnsi="Arial" w:cs="Arial"/>
          <w:color w:val="262626"/>
        </w:rPr>
        <w:t xml:space="preserve"> </w:t>
      </w:r>
      <w:r w:rsidR="008C380B" w:rsidRPr="00DA5F3D">
        <w:rPr>
          <w:rFonts w:ascii="Arial" w:hAnsi="Arial" w:cs="Arial"/>
          <w:color w:val="262626"/>
        </w:rPr>
        <w:t xml:space="preserve">% </w:t>
      </w:r>
      <w:r w:rsidR="00C0480D" w:rsidRPr="00DA5F3D">
        <w:rPr>
          <w:rFonts w:ascii="Arial" w:hAnsi="Arial" w:cs="Arial"/>
          <w:color w:val="262626"/>
        </w:rPr>
        <w:t>manji iznos</w:t>
      </w:r>
      <w:r w:rsidR="008C380B" w:rsidRPr="00DA5F3D">
        <w:rPr>
          <w:rFonts w:ascii="Arial" w:hAnsi="Arial" w:cs="Arial"/>
          <w:color w:val="262626"/>
        </w:rPr>
        <w:t xml:space="preserve"> u odnosu na </w:t>
      </w:r>
      <w:r w:rsidR="00A55C12" w:rsidRPr="00DA5F3D">
        <w:rPr>
          <w:rFonts w:ascii="Arial" w:hAnsi="Arial" w:cs="Arial"/>
          <w:color w:val="262626"/>
        </w:rPr>
        <w:t xml:space="preserve">tekući </w:t>
      </w:r>
      <w:r w:rsidR="008C380B" w:rsidRPr="00DA5F3D">
        <w:rPr>
          <w:rFonts w:ascii="Arial" w:hAnsi="Arial" w:cs="Arial"/>
          <w:color w:val="262626"/>
        </w:rPr>
        <w:t>plan 20</w:t>
      </w:r>
      <w:r w:rsidR="00A55C12" w:rsidRPr="00DA5F3D">
        <w:rPr>
          <w:rFonts w:ascii="Arial" w:hAnsi="Arial" w:cs="Arial"/>
          <w:color w:val="262626"/>
        </w:rPr>
        <w:t>21</w:t>
      </w:r>
      <w:r w:rsidR="001F1448" w:rsidRPr="00DA5F3D">
        <w:rPr>
          <w:rFonts w:ascii="Arial" w:hAnsi="Arial" w:cs="Arial"/>
          <w:color w:val="262626"/>
        </w:rPr>
        <w:t>.</w:t>
      </w:r>
      <w:r w:rsidR="00EC2953" w:rsidRPr="00DA5F3D">
        <w:rPr>
          <w:rFonts w:ascii="Arial" w:hAnsi="Arial" w:cs="Arial"/>
          <w:color w:val="262626"/>
        </w:rPr>
        <w:t>g</w:t>
      </w:r>
      <w:r w:rsidR="003524DF" w:rsidRPr="00DA5F3D">
        <w:rPr>
          <w:rFonts w:ascii="Arial" w:hAnsi="Arial" w:cs="Arial"/>
          <w:color w:val="262626"/>
        </w:rPr>
        <w:t>.</w:t>
      </w:r>
      <w:r w:rsidR="00710C2A" w:rsidRPr="00DA5F3D">
        <w:rPr>
          <w:rFonts w:ascii="Arial" w:hAnsi="Arial" w:cs="Arial"/>
          <w:color w:val="262626"/>
        </w:rPr>
        <w:t xml:space="preserve"> </w:t>
      </w:r>
      <w:r w:rsidR="00C0480D" w:rsidRPr="00DA5F3D">
        <w:rPr>
          <w:rFonts w:ascii="Arial" w:hAnsi="Arial" w:cs="Arial"/>
          <w:color w:val="262626"/>
        </w:rPr>
        <w:t>kada su</w:t>
      </w:r>
      <w:r w:rsidR="00710C2A" w:rsidRPr="00DA5F3D">
        <w:rPr>
          <w:rFonts w:ascii="Arial" w:hAnsi="Arial" w:cs="Arial"/>
          <w:color w:val="262626"/>
        </w:rPr>
        <w:t xml:space="preserve"> zbog kašnjenja Zavoda </w:t>
      </w:r>
      <w:r w:rsidR="00C0480D" w:rsidRPr="00DA5F3D">
        <w:rPr>
          <w:rFonts w:ascii="Arial" w:hAnsi="Arial" w:cs="Arial"/>
          <w:color w:val="262626"/>
        </w:rPr>
        <w:t>s</w:t>
      </w:r>
      <w:r w:rsidR="00710C2A" w:rsidRPr="00DA5F3D">
        <w:rPr>
          <w:rFonts w:ascii="Arial" w:hAnsi="Arial" w:cs="Arial"/>
          <w:color w:val="262626"/>
        </w:rPr>
        <w:t xml:space="preserve"> plaćanjem</w:t>
      </w:r>
      <w:r w:rsidR="00C0480D" w:rsidRPr="00DA5F3D">
        <w:rPr>
          <w:rFonts w:ascii="Arial" w:hAnsi="Arial" w:cs="Arial"/>
          <w:color w:val="262626"/>
        </w:rPr>
        <w:t xml:space="preserve"> dospjelih obveza za lijekove na recepte, iz proračuna</w:t>
      </w:r>
      <w:r w:rsidR="004E7184" w:rsidRPr="00DA5F3D">
        <w:rPr>
          <w:rFonts w:ascii="Arial" w:hAnsi="Arial" w:cs="Arial"/>
          <w:color w:val="262626"/>
        </w:rPr>
        <w:t>,</w:t>
      </w:r>
      <w:r w:rsidR="00C0480D" w:rsidRPr="00DA5F3D">
        <w:rPr>
          <w:rFonts w:ascii="Arial" w:hAnsi="Arial" w:cs="Arial"/>
          <w:color w:val="262626"/>
        </w:rPr>
        <w:t xml:space="preserve"> </w:t>
      </w:r>
      <w:r w:rsidR="004E7184" w:rsidRPr="00DA5F3D">
        <w:rPr>
          <w:rFonts w:ascii="Arial" w:hAnsi="Arial" w:cs="Arial"/>
          <w:color w:val="262626"/>
        </w:rPr>
        <w:t xml:space="preserve">tijekom godine </w:t>
      </w:r>
      <w:r w:rsidR="00BF513A" w:rsidRPr="00DA5F3D">
        <w:rPr>
          <w:rFonts w:ascii="Arial" w:hAnsi="Arial" w:cs="Arial"/>
          <w:color w:val="262626"/>
        </w:rPr>
        <w:t xml:space="preserve">doznačena dodatna </w:t>
      </w:r>
      <w:r w:rsidR="00BF513A" w:rsidRPr="00DA5F3D">
        <w:rPr>
          <w:rFonts w:ascii="Arial" w:hAnsi="Arial" w:cs="Arial"/>
          <w:color w:val="262626"/>
        </w:rPr>
        <w:lastRenderedPageBreak/>
        <w:t>sredstva.</w:t>
      </w:r>
      <w:r w:rsidR="002A0ABF" w:rsidRPr="00DA5F3D">
        <w:rPr>
          <w:rFonts w:ascii="Arial" w:hAnsi="Arial" w:cs="Arial"/>
          <w:color w:val="262626"/>
        </w:rPr>
        <w:t xml:space="preserve"> </w:t>
      </w:r>
      <w:r w:rsidR="00BA64A4" w:rsidRPr="00DA5F3D">
        <w:rPr>
          <w:rFonts w:ascii="Arial" w:hAnsi="Arial" w:cs="Arial"/>
          <w:color w:val="262626"/>
        </w:rPr>
        <w:t xml:space="preserve">Zadnjih nekoliko godina provodi se godišnji izračun cijena svih lijekova i javno nadmetanje za utvrđivanje cijene lijekova koji se propisuju na recept Zavoda, čime je postignuta određena ušteda na troškovima na lijekove. </w:t>
      </w:r>
      <w:r w:rsidR="00E34CC3" w:rsidRPr="00DA5F3D">
        <w:rPr>
          <w:rFonts w:ascii="Arial" w:hAnsi="Arial" w:cs="Arial"/>
          <w:color w:val="262626"/>
        </w:rPr>
        <w:t>Tijekom 20</w:t>
      </w:r>
      <w:r w:rsidR="00C0480D" w:rsidRPr="00DA5F3D">
        <w:rPr>
          <w:rFonts w:ascii="Arial" w:hAnsi="Arial" w:cs="Arial"/>
          <w:color w:val="262626"/>
        </w:rPr>
        <w:t>21</w:t>
      </w:r>
      <w:r w:rsidR="00F919F5" w:rsidRPr="00DA5F3D">
        <w:rPr>
          <w:rFonts w:ascii="Arial" w:hAnsi="Arial" w:cs="Arial"/>
          <w:color w:val="262626"/>
        </w:rPr>
        <w:t>. godine na Listu</w:t>
      </w:r>
      <w:r w:rsidR="00E34CC3" w:rsidRPr="00DA5F3D">
        <w:rPr>
          <w:rFonts w:ascii="Arial" w:hAnsi="Arial" w:cs="Arial"/>
          <w:color w:val="262626"/>
        </w:rPr>
        <w:t xml:space="preserve"> lijekova </w:t>
      </w:r>
      <w:r w:rsidR="00F919F5" w:rsidRPr="00DA5F3D">
        <w:rPr>
          <w:rFonts w:ascii="Arial" w:hAnsi="Arial" w:cs="Arial"/>
          <w:color w:val="262626"/>
        </w:rPr>
        <w:t xml:space="preserve">na recept </w:t>
      </w:r>
      <w:r w:rsidR="005A15E1" w:rsidRPr="00DA5F3D">
        <w:rPr>
          <w:rFonts w:ascii="Arial" w:hAnsi="Arial" w:cs="Arial"/>
          <w:color w:val="262626"/>
        </w:rPr>
        <w:t>Zavoda</w:t>
      </w:r>
      <w:r w:rsidR="00E34CC3" w:rsidRPr="00DA5F3D">
        <w:rPr>
          <w:rFonts w:ascii="Arial" w:hAnsi="Arial" w:cs="Arial"/>
          <w:color w:val="262626"/>
        </w:rPr>
        <w:t xml:space="preserve"> </w:t>
      </w:r>
      <w:r w:rsidR="00C37D5B" w:rsidRPr="00DA5F3D">
        <w:rPr>
          <w:rFonts w:ascii="Arial" w:hAnsi="Arial" w:cs="Arial"/>
          <w:color w:val="262626"/>
        </w:rPr>
        <w:t>redovito se stavljaju novi lijekovi ili je za lijekove</w:t>
      </w:r>
      <w:r w:rsidR="00113013" w:rsidRPr="00DA5F3D">
        <w:rPr>
          <w:rFonts w:ascii="Arial" w:hAnsi="Arial" w:cs="Arial"/>
          <w:color w:val="262626"/>
        </w:rPr>
        <w:t xml:space="preserve"> koji</w:t>
      </w:r>
      <w:r w:rsidR="005A15E1" w:rsidRPr="00DA5F3D">
        <w:rPr>
          <w:rFonts w:ascii="Arial" w:hAnsi="Arial" w:cs="Arial"/>
          <w:color w:val="262626"/>
        </w:rPr>
        <w:t xml:space="preserve"> se već nalaze na L</w:t>
      </w:r>
      <w:r w:rsidR="00E34CC3" w:rsidRPr="00DA5F3D">
        <w:rPr>
          <w:rFonts w:ascii="Arial" w:hAnsi="Arial" w:cs="Arial"/>
          <w:color w:val="262626"/>
        </w:rPr>
        <w:t>isti lijekova proširena indikacija za liječenje čime se osiguranim osobama šire mogućnosti liječenja većeg broja bolesti na teret sredstava obveznog zdravstvenog osiguranja.</w:t>
      </w:r>
      <w:r w:rsidR="009608A7" w:rsidRPr="00DA5F3D">
        <w:rPr>
          <w:rFonts w:ascii="Arial" w:hAnsi="Arial" w:cs="Arial"/>
          <w:color w:val="262626"/>
        </w:rPr>
        <w:t xml:space="preserve"> </w:t>
      </w:r>
    </w:p>
    <w:p w:rsidR="009608A7" w:rsidRPr="00DA5F3D" w:rsidRDefault="0027095C" w:rsidP="005063BD">
      <w:pPr>
        <w:pStyle w:val="Odlomakpopisa"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="Arial" w:hAnsi="Arial" w:cs="Arial"/>
          <w:color w:val="262626"/>
        </w:rPr>
      </w:pPr>
      <w:r w:rsidRPr="00DA5F3D">
        <w:rPr>
          <w:rFonts w:ascii="Arial" w:hAnsi="Arial" w:cs="Arial"/>
          <w:color w:val="262626"/>
        </w:rPr>
        <w:t xml:space="preserve">     </w:t>
      </w:r>
      <w:r w:rsidR="00183786" w:rsidRPr="00DA5F3D">
        <w:rPr>
          <w:rFonts w:ascii="Arial" w:hAnsi="Arial" w:cs="Arial"/>
          <w:color w:val="262626"/>
        </w:rPr>
        <w:t>P</w:t>
      </w:r>
      <w:r w:rsidR="009608A7" w:rsidRPr="00DA5F3D">
        <w:rPr>
          <w:rFonts w:ascii="Arial" w:hAnsi="Arial" w:cs="Arial"/>
          <w:color w:val="262626"/>
        </w:rPr>
        <w:t xml:space="preserve">rojekcija </w:t>
      </w:r>
      <w:r w:rsidR="005A15E1" w:rsidRPr="00DA5F3D">
        <w:rPr>
          <w:rFonts w:ascii="Arial" w:hAnsi="Arial" w:cs="Arial"/>
          <w:color w:val="262626"/>
        </w:rPr>
        <w:t>troškova</w:t>
      </w:r>
      <w:r w:rsidR="009608A7" w:rsidRPr="00DA5F3D">
        <w:rPr>
          <w:rFonts w:ascii="Arial" w:hAnsi="Arial" w:cs="Arial"/>
          <w:color w:val="262626"/>
        </w:rPr>
        <w:t xml:space="preserve"> lijekova </w:t>
      </w:r>
      <w:r w:rsidR="00C0480D" w:rsidRPr="00DA5F3D">
        <w:rPr>
          <w:rFonts w:ascii="Arial" w:hAnsi="Arial" w:cs="Arial"/>
          <w:color w:val="262626"/>
        </w:rPr>
        <w:t xml:space="preserve">na recepte </w:t>
      </w:r>
      <w:r w:rsidR="00C37D5B" w:rsidRPr="00DA5F3D">
        <w:rPr>
          <w:rFonts w:ascii="Arial" w:hAnsi="Arial" w:cs="Arial"/>
          <w:color w:val="262626"/>
        </w:rPr>
        <w:t>ograničena je</w:t>
      </w:r>
      <w:r w:rsidR="009608A7" w:rsidRPr="00DA5F3D">
        <w:rPr>
          <w:rFonts w:ascii="Arial" w:hAnsi="Arial" w:cs="Arial"/>
          <w:color w:val="262626"/>
        </w:rPr>
        <w:t xml:space="preserve"> </w:t>
      </w:r>
      <w:r w:rsidR="00C37D5B" w:rsidRPr="00DA5F3D">
        <w:rPr>
          <w:rFonts w:ascii="Arial" w:hAnsi="Arial" w:cs="Arial"/>
          <w:color w:val="262626"/>
        </w:rPr>
        <w:t xml:space="preserve">mogućnostima </w:t>
      </w:r>
      <w:r w:rsidR="00C0480D" w:rsidRPr="00DA5F3D">
        <w:rPr>
          <w:rFonts w:ascii="Arial" w:hAnsi="Arial" w:cs="Arial"/>
          <w:color w:val="262626"/>
        </w:rPr>
        <w:t xml:space="preserve">ostvarenja prihoda </w:t>
      </w:r>
      <w:r w:rsidR="005A15E1" w:rsidRPr="00DA5F3D">
        <w:rPr>
          <w:rFonts w:ascii="Arial" w:hAnsi="Arial" w:cs="Arial"/>
          <w:color w:val="262626"/>
        </w:rPr>
        <w:t>Zavoda</w:t>
      </w:r>
      <w:r w:rsidR="00C0480D" w:rsidRPr="00DA5F3D">
        <w:rPr>
          <w:rFonts w:ascii="Arial" w:hAnsi="Arial" w:cs="Arial"/>
          <w:color w:val="262626"/>
        </w:rPr>
        <w:t xml:space="preserve"> u 2022.godini</w:t>
      </w:r>
      <w:r w:rsidR="00C37D5B" w:rsidRPr="00DA5F3D">
        <w:rPr>
          <w:rFonts w:ascii="Arial" w:hAnsi="Arial" w:cs="Arial"/>
          <w:color w:val="262626"/>
        </w:rPr>
        <w:t xml:space="preserve"> i nije bazirana  na procjeni potrošnje do kraja tekuće godine.</w:t>
      </w:r>
      <w:r w:rsidR="009608A7" w:rsidRPr="00DA5F3D">
        <w:rPr>
          <w:rFonts w:ascii="Arial" w:hAnsi="Arial" w:cs="Arial"/>
          <w:color w:val="262626"/>
        </w:rPr>
        <w:t xml:space="preserve"> </w:t>
      </w:r>
    </w:p>
    <w:p w:rsidR="00EC2953" w:rsidRPr="00DA5F3D" w:rsidRDefault="008B6321" w:rsidP="005063BD">
      <w:pPr>
        <w:spacing w:line="276" w:lineRule="auto"/>
        <w:ind w:firstLine="360"/>
        <w:jc w:val="both"/>
        <w:rPr>
          <w:rFonts w:ascii="Arial" w:hAnsi="Arial" w:cs="Arial"/>
          <w:color w:val="262626"/>
          <w:sz w:val="22"/>
          <w:szCs w:val="22"/>
        </w:rPr>
      </w:pPr>
      <w:r w:rsidRPr="00DA5F3D">
        <w:rPr>
          <w:rFonts w:ascii="Arial" w:hAnsi="Arial" w:cs="Arial"/>
          <w:color w:val="262626"/>
          <w:sz w:val="22"/>
          <w:szCs w:val="22"/>
        </w:rPr>
        <w:t>U projekciji plana za 2023</w:t>
      </w:r>
      <w:r w:rsidR="00EC2953" w:rsidRPr="00DA5F3D">
        <w:rPr>
          <w:rFonts w:ascii="Arial" w:hAnsi="Arial" w:cs="Arial"/>
          <w:color w:val="262626"/>
          <w:sz w:val="22"/>
          <w:szCs w:val="22"/>
        </w:rPr>
        <w:t xml:space="preserve">.godinu planirana sredstva na aktivnosti A </w:t>
      </w:r>
      <w:r w:rsidR="00F25A99" w:rsidRPr="00DA5F3D">
        <w:rPr>
          <w:rFonts w:ascii="Arial" w:hAnsi="Arial" w:cs="Arial"/>
          <w:color w:val="262626"/>
          <w:sz w:val="22"/>
          <w:szCs w:val="22"/>
        </w:rPr>
        <w:t>600</w:t>
      </w:r>
      <w:r w:rsidR="00C37D5B" w:rsidRPr="00DA5F3D">
        <w:rPr>
          <w:rFonts w:ascii="Arial" w:hAnsi="Arial" w:cs="Arial"/>
          <w:color w:val="262626"/>
          <w:sz w:val="22"/>
          <w:szCs w:val="22"/>
        </w:rPr>
        <w:t>00</w:t>
      </w:r>
      <w:r w:rsidR="00F25A99" w:rsidRPr="00DA5F3D">
        <w:rPr>
          <w:rFonts w:ascii="Arial" w:hAnsi="Arial" w:cs="Arial"/>
          <w:color w:val="262626"/>
          <w:sz w:val="22"/>
          <w:szCs w:val="22"/>
        </w:rPr>
        <w:t>1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 Lijekovi na recepte iznose 4.300.000.000 kn ili </w:t>
      </w:r>
      <w:r w:rsidR="00EC2953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944075" w:rsidRPr="00DA5F3D">
        <w:rPr>
          <w:rFonts w:ascii="Arial" w:hAnsi="Arial" w:cs="Arial"/>
          <w:color w:val="262626"/>
          <w:sz w:val="22"/>
          <w:szCs w:val="22"/>
        </w:rPr>
        <w:t>2,38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EC2953" w:rsidRPr="00DA5F3D">
        <w:rPr>
          <w:rFonts w:ascii="Arial" w:hAnsi="Arial" w:cs="Arial"/>
          <w:color w:val="262626"/>
          <w:sz w:val="22"/>
          <w:szCs w:val="22"/>
        </w:rPr>
        <w:t>% više u odnosu na plan za 20</w:t>
      </w:r>
      <w:r w:rsidR="002A0ABF" w:rsidRPr="00DA5F3D">
        <w:rPr>
          <w:rFonts w:ascii="Arial" w:hAnsi="Arial" w:cs="Arial"/>
          <w:color w:val="262626"/>
          <w:sz w:val="22"/>
          <w:szCs w:val="22"/>
        </w:rPr>
        <w:t>22.,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 a u 2024</w:t>
      </w:r>
      <w:r w:rsidR="00EC2953" w:rsidRPr="00DA5F3D">
        <w:rPr>
          <w:rFonts w:ascii="Arial" w:hAnsi="Arial" w:cs="Arial"/>
          <w:color w:val="262626"/>
          <w:sz w:val="22"/>
          <w:szCs w:val="22"/>
        </w:rPr>
        <w:t>.</w:t>
      </w:r>
      <w:r w:rsidR="00D94E24" w:rsidRPr="00DA5F3D">
        <w:rPr>
          <w:rFonts w:ascii="Arial" w:hAnsi="Arial" w:cs="Arial"/>
          <w:color w:val="262626"/>
          <w:sz w:val="22"/>
          <w:szCs w:val="22"/>
        </w:rPr>
        <w:t>g. planirana sredstva iznose 4.</w:t>
      </w:r>
      <w:r w:rsidR="00944075" w:rsidRPr="00DA5F3D">
        <w:rPr>
          <w:rFonts w:ascii="Arial" w:hAnsi="Arial" w:cs="Arial"/>
          <w:color w:val="262626"/>
          <w:sz w:val="22"/>
          <w:szCs w:val="22"/>
        </w:rPr>
        <w:t>60</w:t>
      </w:r>
      <w:r w:rsidR="00E160D8" w:rsidRPr="00DA5F3D">
        <w:rPr>
          <w:rFonts w:ascii="Arial" w:hAnsi="Arial" w:cs="Arial"/>
          <w:color w:val="262626"/>
          <w:sz w:val="22"/>
          <w:szCs w:val="22"/>
        </w:rPr>
        <w:t>0</w:t>
      </w:r>
      <w:r w:rsidRPr="00DA5F3D">
        <w:rPr>
          <w:rFonts w:ascii="Arial" w:hAnsi="Arial" w:cs="Arial"/>
          <w:color w:val="262626"/>
          <w:sz w:val="22"/>
          <w:szCs w:val="22"/>
        </w:rPr>
        <w:t>.000.000</w:t>
      </w:r>
      <w:r w:rsidR="00EC2953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C120D7" w:rsidRPr="00DA5F3D">
        <w:rPr>
          <w:rFonts w:ascii="Arial" w:hAnsi="Arial" w:cs="Arial"/>
          <w:color w:val="262626"/>
          <w:sz w:val="22"/>
          <w:szCs w:val="22"/>
        </w:rPr>
        <w:t xml:space="preserve"> ili</w:t>
      </w:r>
      <w:r w:rsidR="00EC2953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944075" w:rsidRPr="00DA5F3D">
        <w:rPr>
          <w:rFonts w:ascii="Arial" w:hAnsi="Arial" w:cs="Arial"/>
          <w:color w:val="262626"/>
          <w:sz w:val="22"/>
          <w:szCs w:val="22"/>
        </w:rPr>
        <w:t>6,98</w:t>
      </w:r>
      <w:r w:rsidR="00EC2953" w:rsidRPr="00DA5F3D">
        <w:rPr>
          <w:rFonts w:ascii="Arial" w:hAnsi="Arial" w:cs="Arial"/>
          <w:color w:val="262626"/>
          <w:sz w:val="22"/>
          <w:szCs w:val="22"/>
        </w:rPr>
        <w:t xml:space="preserve"> % više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 nego u 2023</w:t>
      </w:r>
      <w:r w:rsidR="00E160D8" w:rsidRPr="00DA5F3D">
        <w:rPr>
          <w:rFonts w:ascii="Arial" w:hAnsi="Arial" w:cs="Arial"/>
          <w:color w:val="262626"/>
          <w:sz w:val="22"/>
          <w:szCs w:val="22"/>
        </w:rPr>
        <w:t>.</w:t>
      </w:r>
    </w:p>
    <w:p w:rsidR="004A4078" w:rsidRPr="00DA5F3D" w:rsidRDefault="004A4078" w:rsidP="005063BD">
      <w:pPr>
        <w:spacing w:line="276" w:lineRule="auto"/>
        <w:ind w:firstLine="360"/>
        <w:jc w:val="both"/>
        <w:rPr>
          <w:rFonts w:ascii="Arial" w:hAnsi="Arial" w:cs="Arial"/>
          <w:b/>
          <w:color w:val="262626"/>
          <w:sz w:val="22"/>
          <w:szCs w:val="22"/>
        </w:rPr>
      </w:pPr>
    </w:p>
    <w:p w:rsidR="009A6A4C" w:rsidRPr="00DA5F3D" w:rsidRDefault="009A6A4C" w:rsidP="005063BD">
      <w:pPr>
        <w:spacing w:line="276" w:lineRule="auto"/>
        <w:ind w:firstLine="360"/>
        <w:jc w:val="both"/>
        <w:rPr>
          <w:rFonts w:ascii="Arial" w:hAnsi="Arial" w:cs="Arial"/>
          <w:b/>
          <w:color w:val="262626"/>
          <w:sz w:val="22"/>
          <w:szCs w:val="22"/>
        </w:rPr>
      </w:pPr>
      <w:r w:rsidRPr="00DA5F3D">
        <w:rPr>
          <w:rFonts w:ascii="Arial" w:hAnsi="Arial" w:cs="Arial"/>
          <w:b/>
          <w:color w:val="262626"/>
          <w:sz w:val="22"/>
          <w:szCs w:val="22"/>
        </w:rPr>
        <w:t xml:space="preserve">A </w:t>
      </w:r>
      <w:r w:rsidR="00F25A99" w:rsidRPr="00DA5F3D">
        <w:rPr>
          <w:rFonts w:ascii="Arial" w:hAnsi="Arial" w:cs="Arial"/>
          <w:b/>
          <w:color w:val="262626"/>
          <w:sz w:val="22"/>
          <w:szCs w:val="22"/>
        </w:rPr>
        <w:t>600</w:t>
      </w:r>
      <w:r w:rsidR="00D01656" w:rsidRPr="00DA5F3D">
        <w:rPr>
          <w:rFonts w:ascii="Arial" w:hAnsi="Arial" w:cs="Arial"/>
          <w:b/>
          <w:color w:val="262626"/>
          <w:sz w:val="22"/>
          <w:szCs w:val="22"/>
        </w:rPr>
        <w:t>00</w:t>
      </w:r>
      <w:r w:rsidR="00F25A99" w:rsidRPr="00DA5F3D">
        <w:rPr>
          <w:rFonts w:ascii="Arial" w:hAnsi="Arial" w:cs="Arial"/>
          <w:b/>
          <w:color w:val="262626"/>
          <w:sz w:val="22"/>
          <w:szCs w:val="22"/>
        </w:rPr>
        <w:t>2</w:t>
      </w:r>
      <w:r w:rsidRPr="00DA5F3D">
        <w:rPr>
          <w:rFonts w:ascii="Arial" w:hAnsi="Arial" w:cs="Arial"/>
          <w:b/>
          <w:color w:val="262626"/>
          <w:sz w:val="22"/>
          <w:szCs w:val="22"/>
        </w:rPr>
        <w:t xml:space="preserve"> Ortopedski uređaji i pomagala</w:t>
      </w:r>
    </w:p>
    <w:p w:rsidR="00BA64A4" w:rsidRPr="00DA5F3D" w:rsidRDefault="00BA64A4" w:rsidP="005063BD">
      <w:pPr>
        <w:spacing w:line="276" w:lineRule="auto"/>
        <w:ind w:firstLine="360"/>
        <w:jc w:val="both"/>
        <w:rPr>
          <w:rFonts w:ascii="Arial" w:hAnsi="Arial" w:cs="Arial"/>
          <w:color w:val="262626"/>
          <w:sz w:val="22"/>
          <w:szCs w:val="22"/>
        </w:rPr>
      </w:pPr>
      <w:r w:rsidRPr="00DA5F3D">
        <w:rPr>
          <w:rFonts w:ascii="Arial" w:hAnsi="Arial" w:cs="Arial"/>
          <w:color w:val="262626"/>
          <w:sz w:val="22"/>
          <w:szCs w:val="22"/>
        </w:rPr>
        <w:t xml:space="preserve">  </w:t>
      </w:r>
    </w:p>
    <w:p w:rsidR="00262AED" w:rsidRPr="00DA5F3D" w:rsidRDefault="003F22D3" w:rsidP="005063BD">
      <w:pPr>
        <w:spacing w:line="276" w:lineRule="auto"/>
        <w:ind w:firstLine="360"/>
        <w:jc w:val="both"/>
        <w:rPr>
          <w:rFonts w:ascii="Arial" w:hAnsi="Arial" w:cs="Arial"/>
          <w:color w:val="262626"/>
          <w:sz w:val="22"/>
          <w:szCs w:val="22"/>
        </w:rPr>
      </w:pPr>
      <w:r w:rsidRPr="00DA5F3D">
        <w:rPr>
          <w:rFonts w:ascii="Arial" w:hAnsi="Arial" w:cs="Arial"/>
          <w:color w:val="262626"/>
          <w:sz w:val="22"/>
          <w:szCs w:val="22"/>
        </w:rPr>
        <w:t>Za ortopedske uređaje i pomagala u 20</w:t>
      </w:r>
      <w:r w:rsidR="004E7184" w:rsidRPr="00DA5F3D">
        <w:rPr>
          <w:rFonts w:ascii="Arial" w:hAnsi="Arial" w:cs="Arial"/>
          <w:color w:val="262626"/>
          <w:sz w:val="22"/>
          <w:szCs w:val="22"/>
        </w:rPr>
        <w:t>22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.godini planirano </w:t>
      </w:r>
      <w:r w:rsidR="005106FD" w:rsidRPr="00DA5F3D">
        <w:rPr>
          <w:rFonts w:ascii="Arial" w:hAnsi="Arial" w:cs="Arial"/>
          <w:color w:val="262626"/>
          <w:sz w:val="22"/>
          <w:szCs w:val="22"/>
        </w:rPr>
        <w:t xml:space="preserve">je </w:t>
      </w:r>
      <w:r w:rsidR="004E7184" w:rsidRPr="00DA5F3D">
        <w:rPr>
          <w:rFonts w:ascii="Arial" w:hAnsi="Arial" w:cs="Arial"/>
          <w:color w:val="262626"/>
          <w:sz w:val="22"/>
          <w:szCs w:val="22"/>
        </w:rPr>
        <w:t>860</w:t>
      </w:r>
      <w:r w:rsidR="005106FD" w:rsidRPr="00DA5F3D">
        <w:rPr>
          <w:rFonts w:ascii="Arial" w:hAnsi="Arial" w:cs="Arial"/>
          <w:color w:val="262626"/>
          <w:sz w:val="22"/>
          <w:szCs w:val="22"/>
        </w:rPr>
        <w:t>.000.000 kn</w:t>
      </w:r>
      <w:r w:rsidR="004E7184" w:rsidRPr="00DA5F3D">
        <w:rPr>
          <w:rFonts w:ascii="Arial" w:hAnsi="Arial" w:cs="Arial"/>
          <w:color w:val="262626"/>
          <w:sz w:val="22"/>
          <w:szCs w:val="22"/>
        </w:rPr>
        <w:t xml:space="preserve"> ili</w:t>
      </w:r>
      <w:r w:rsidR="00262AED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4E7184" w:rsidRPr="00DA5F3D">
        <w:rPr>
          <w:rFonts w:ascii="Arial" w:hAnsi="Arial" w:cs="Arial"/>
          <w:color w:val="262626"/>
          <w:sz w:val="22"/>
          <w:szCs w:val="22"/>
        </w:rPr>
        <w:t xml:space="preserve">8,51 </w:t>
      </w:r>
      <w:r w:rsidR="003526C7" w:rsidRPr="00DA5F3D">
        <w:rPr>
          <w:rFonts w:ascii="Arial" w:hAnsi="Arial" w:cs="Arial"/>
          <w:color w:val="262626"/>
          <w:sz w:val="22"/>
          <w:szCs w:val="22"/>
        </w:rPr>
        <w:t xml:space="preserve">% </w:t>
      </w:r>
      <w:r w:rsidR="00E61E4F" w:rsidRPr="00DA5F3D">
        <w:rPr>
          <w:rFonts w:ascii="Arial" w:hAnsi="Arial" w:cs="Arial"/>
          <w:color w:val="262626"/>
          <w:sz w:val="22"/>
          <w:szCs w:val="22"/>
        </w:rPr>
        <w:t xml:space="preserve">manje </w:t>
      </w:r>
      <w:r w:rsidR="003526C7" w:rsidRPr="00DA5F3D">
        <w:rPr>
          <w:rFonts w:ascii="Arial" w:hAnsi="Arial" w:cs="Arial"/>
          <w:color w:val="262626"/>
          <w:sz w:val="22"/>
          <w:szCs w:val="22"/>
        </w:rPr>
        <w:t>u odnosu na plan 20</w:t>
      </w:r>
      <w:r w:rsidR="004E7184" w:rsidRPr="00DA5F3D">
        <w:rPr>
          <w:rFonts w:ascii="Arial" w:hAnsi="Arial" w:cs="Arial"/>
          <w:color w:val="262626"/>
          <w:sz w:val="22"/>
          <w:szCs w:val="22"/>
        </w:rPr>
        <w:t>21</w:t>
      </w:r>
      <w:r w:rsidR="00E61E4F" w:rsidRPr="00DA5F3D">
        <w:rPr>
          <w:rFonts w:ascii="Arial" w:hAnsi="Arial" w:cs="Arial"/>
          <w:color w:val="262626"/>
          <w:sz w:val="22"/>
          <w:szCs w:val="22"/>
        </w:rPr>
        <w:t>.</w:t>
      </w:r>
      <w:r w:rsidR="00262AED" w:rsidRPr="00DA5F3D">
        <w:rPr>
          <w:rFonts w:ascii="Arial" w:hAnsi="Arial" w:cs="Arial"/>
          <w:color w:val="262626"/>
          <w:sz w:val="22"/>
          <w:szCs w:val="22"/>
        </w:rPr>
        <w:t>g</w:t>
      </w:r>
      <w:r w:rsidR="00024602" w:rsidRPr="00DA5F3D">
        <w:rPr>
          <w:rFonts w:ascii="Arial" w:hAnsi="Arial" w:cs="Arial"/>
          <w:color w:val="262626"/>
          <w:sz w:val="22"/>
          <w:szCs w:val="22"/>
        </w:rPr>
        <w:t>odine.</w:t>
      </w:r>
      <w:r w:rsidR="00BF22D8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C3687B" w:rsidRPr="00DA5F3D">
        <w:rPr>
          <w:rFonts w:ascii="Arial" w:hAnsi="Arial" w:cs="Arial"/>
          <w:color w:val="262626"/>
          <w:sz w:val="22"/>
          <w:szCs w:val="22"/>
        </w:rPr>
        <w:t>Naime, visina sredstava utvrđena je sukladno procjeni izvršenja do kraja tekuće godine i financijskim mogućnostima Zavoda u narednoj godini.</w:t>
      </w:r>
      <w:r w:rsidR="0083653B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035C77" w:rsidRPr="00DA5F3D">
        <w:rPr>
          <w:rFonts w:ascii="Arial" w:hAnsi="Arial" w:cs="Arial"/>
          <w:color w:val="262626"/>
          <w:sz w:val="22"/>
          <w:szCs w:val="22"/>
        </w:rPr>
        <w:t>U projekciji plana za 2023</w:t>
      </w:r>
      <w:r w:rsidR="00262AED" w:rsidRPr="00DA5F3D">
        <w:rPr>
          <w:rFonts w:ascii="Arial" w:hAnsi="Arial" w:cs="Arial"/>
          <w:color w:val="262626"/>
          <w:sz w:val="22"/>
          <w:szCs w:val="22"/>
        </w:rPr>
        <w:t>.godinu pla</w:t>
      </w:r>
      <w:r w:rsidR="003526C7" w:rsidRPr="00DA5F3D">
        <w:rPr>
          <w:rFonts w:ascii="Arial" w:hAnsi="Arial" w:cs="Arial"/>
          <w:color w:val="262626"/>
          <w:sz w:val="22"/>
          <w:szCs w:val="22"/>
        </w:rPr>
        <w:t>nirana sredstva na aktivnosti A</w:t>
      </w:r>
      <w:r w:rsidR="00F25A99" w:rsidRPr="00DA5F3D">
        <w:rPr>
          <w:rFonts w:ascii="Arial" w:hAnsi="Arial" w:cs="Arial"/>
          <w:color w:val="262626"/>
          <w:sz w:val="22"/>
          <w:szCs w:val="22"/>
        </w:rPr>
        <w:t xml:space="preserve"> 600</w:t>
      </w:r>
      <w:r w:rsidR="0083653B" w:rsidRPr="00DA5F3D">
        <w:rPr>
          <w:rFonts w:ascii="Arial" w:hAnsi="Arial" w:cs="Arial"/>
          <w:color w:val="262626"/>
          <w:sz w:val="22"/>
          <w:szCs w:val="22"/>
        </w:rPr>
        <w:t>00</w:t>
      </w:r>
      <w:r w:rsidR="00F25A99" w:rsidRPr="00DA5F3D">
        <w:rPr>
          <w:rFonts w:ascii="Arial" w:hAnsi="Arial" w:cs="Arial"/>
          <w:color w:val="262626"/>
          <w:sz w:val="22"/>
          <w:szCs w:val="22"/>
        </w:rPr>
        <w:t>2</w:t>
      </w:r>
      <w:r w:rsidR="00262AED" w:rsidRPr="00DA5F3D">
        <w:rPr>
          <w:rFonts w:ascii="Arial" w:hAnsi="Arial" w:cs="Arial"/>
          <w:color w:val="262626"/>
          <w:sz w:val="22"/>
          <w:szCs w:val="22"/>
        </w:rPr>
        <w:t xml:space="preserve"> Ortopedski uređaji i pomagala iznose </w:t>
      </w:r>
      <w:r w:rsidR="00035C77" w:rsidRPr="00DA5F3D">
        <w:rPr>
          <w:rFonts w:ascii="Arial" w:hAnsi="Arial" w:cs="Arial"/>
          <w:color w:val="262626"/>
          <w:sz w:val="22"/>
          <w:szCs w:val="22"/>
        </w:rPr>
        <w:t>883</w:t>
      </w:r>
      <w:r w:rsidR="00262AED" w:rsidRPr="00DA5F3D">
        <w:rPr>
          <w:rFonts w:ascii="Arial" w:hAnsi="Arial" w:cs="Arial"/>
          <w:color w:val="262626"/>
          <w:sz w:val="22"/>
          <w:szCs w:val="22"/>
        </w:rPr>
        <w:t xml:space="preserve">.000.000 kn ili za </w:t>
      </w:r>
      <w:r w:rsidR="00035C77" w:rsidRPr="00DA5F3D">
        <w:rPr>
          <w:rFonts w:ascii="Arial" w:hAnsi="Arial" w:cs="Arial"/>
          <w:color w:val="262626"/>
          <w:sz w:val="22"/>
          <w:szCs w:val="22"/>
        </w:rPr>
        <w:t xml:space="preserve">2,67 </w:t>
      </w:r>
      <w:r w:rsidR="00262AED" w:rsidRPr="00DA5F3D">
        <w:rPr>
          <w:rFonts w:ascii="Arial" w:hAnsi="Arial" w:cs="Arial"/>
          <w:color w:val="262626"/>
          <w:sz w:val="22"/>
          <w:szCs w:val="22"/>
        </w:rPr>
        <w:t>% više u odnosu na plan za 20</w:t>
      </w:r>
      <w:r w:rsidR="00035C77" w:rsidRPr="00DA5F3D">
        <w:rPr>
          <w:rFonts w:ascii="Arial" w:hAnsi="Arial" w:cs="Arial"/>
          <w:color w:val="262626"/>
          <w:sz w:val="22"/>
          <w:szCs w:val="22"/>
        </w:rPr>
        <w:t>22.g. a u 2024</w:t>
      </w:r>
      <w:r w:rsidR="00262AED" w:rsidRPr="00DA5F3D">
        <w:rPr>
          <w:rFonts w:ascii="Arial" w:hAnsi="Arial" w:cs="Arial"/>
          <w:color w:val="262626"/>
          <w:sz w:val="22"/>
          <w:szCs w:val="22"/>
        </w:rPr>
        <w:t>.g. pla</w:t>
      </w:r>
      <w:r w:rsidR="00024602" w:rsidRPr="00DA5F3D">
        <w:rPr>
          <w:rFonts w:ascii="Arial" w:hAnsi="Arial" w:cs="Arial"/>
          <w:color w:val="262626"/>
          <w:sz w:val="22"/>
          <w:szCs w:val="22"/>
        </w:rPr>
        <w:t>niran</w:t>
      </w:r>
      <w:r w:rsidR="00035C77" w:rsidRPr="00DA5F3D">
        <w:rPr>
          <w:rFonts w:ascii="Arial" w:hAnsi="Arial" w:cs="Arial"/>
          <w:color w:val="262626"/>
          <w:sz w:val="22"/>
          <w:szCs w:val="22"/>
        </w:rPr>
        <w:t>o</w:t>
      </w:r>
      <w:r w:rsidR="00024602" w:rsidRPr="00DA5F3D">
        <w:rPr>
          <w:rFonts w:ascii="Arial" w:hAnsi="Arial" w:cs="Arial"/>
          <w:color w:val="262626"/>
          <w:sz w:val="22"/>
          <w:szCs w:val="22"/>
        </w:rPr>
        <w:t xml:space="preserve"> je </w:t>
      </w:r>
      <w:r w:rsidR="00035C77" w:rsidRPr="00DA5F3D">
        <w:rPr>
          <w:rFonts w:ascii="Arial" w:hAnsi="Arial" w:cs="Arial"/>
          <w:color w:val="262626"/>
          <w:sz w:val="22"/>
          <w:szCs w:val="22"/>
        </w:rPr>
        <w:t>960.000.000 kn.</w:t>
      </w:r>
    </w:p>
    <w:p w:rsidR="00167DFF" w:rsidRPr="00DA5F3D" w:rsidRDefault="00167DFF" w:rsidP="005063BD">
      <w:pPr>
        <w:spacing w:line="276" w:lineRule="auto"/>
        <w:ind w:firstLine="360"/>
        <w:jc w:val="both"/>
        <w:rPr>
          <w:rFonts w:ascii="Arial" w:hAnsi="Arial" w:cs="Arial"/>
          <w:color w:val="262626"/>
          <w:sz w:val="22"/>
          <w:szCs w:val="22"/>
        </w:rPr>
      </w:pPr>
    </w:p>
    <w:p w:rsidR="009A6A4C" w:rsidRPr="00DA5F3D" w:rsidRDefault="009A6A4C" w:rsidP="005063BD">
      <w:pPr>
        <w:spacing w:line="276" w:lineRule="auto"/>
        <w:ind w:firstLine="360"/>
        <w:jc w:val="both"/>
        <w:rPr>
          <w:rFonts w:ascii="Arial" w:hAnsi="Arial" w:cs="Arial"/>
          <w:b/>
          <w:color w:val="262626"/>
          <w:sz w:val="22"/>
          <w:szCs w:val="22"/>
        </w:rPr>
      </w:pPr>
      <w:r w:rsidRPr="00DA5F3D">
        <w:rPr>
          <w:rFonts w:ascii="Arial" w:hAnsi="Arial" w:cs="Arial"/>
          <w:b/>
          <w:color w:val="262626"/>
          <w:sz w:val="22"/>
          <w:szCs w:val="22"/>
        </w:rPr>
        <w:t xml:space="preserve">A </w:t>
      </w:r>
      <w:r w:rsidR="00F25A99" w:rsidRPr="00DA5F3D">
        <w:rPr>
          <w:rFonts w:ascii="Arial" w:hAnsi="Arial" w:cs="Arial"/>
          <w:b/>
          <w:color w:val="262626"/>
          <w:sz w:val="22"/>
          <w:szCs w:val="22"/>
        </w:rPr>
        <w:t>600</w:t>
      </w:r>
      <w:r w:rsidR="00D01656" w:rsidRPr="00DA5F3D">
        <w:rPr>
          <w:rFonts w:ascii="Arial" w:hAnsi="Arial" w:cs="Arial"/>
          <w:b/>
          <w:color w:val="262626"/>
          <w:sz w:val="22"/>
          <w:szCs w:val="22"/>
        </w:rPr>
        <w:t>00</w:t>
      </w:r>
      <w:r w:rsidR="00F25A99" w:rsidRPr="00DA5F3D">
        <w:rPr>
          <w:rFonts w:ascii="Arial" w:hAnsi="Arial" w:cs="Arial"/>
          <w:b/>
          <w:color w:val="262626"/>
          <w:sz w:val="22"/>
          <w:szCs w:val="22"/>
        </w:rPr>
        <w:t>3</w:t>
      </w:r>
      <w:r w:rsidRPr="00DA5F3D">
        <w:rPr>
          <w:rFonts w:ascii="Arial" w:hAnsi="Arial" w:cs="Arial"/>
          <w:b/>
          <w:color w:val="262626"/>
          <w:sz w:val="22"/>
          <w:szCs w:val="22"/>
        </w:rPr>
        <w:t xml:space="preserve"> Bolnička zdravstvena zaštita</w:t>
      </w:r>
    </w:p>
    <w:p w:rsidR="009A6A4C" w:rsidRPr="00DA5F3D" w:rsidRDefault="009A6A4C" w:rsidP="005063BD">
      <w:pPr>
        <w:spacing w:line="276" w:lineRule="auto"/>
        <w:ind w:firstLine="360"/>
        <w:jc w:val="both"/>
        <w:rPr>
          <w:rFonts w:ascii="Arial" w:hAnsi="Arial" w:cs="Arial"/>
          <w:b/>
          <w:color w:val="262626"/>
          <w:sz w:val="22"/>
          <w:szCs w:val="22"/>
        </w:rPr>
      </w:pPr>
    </w:p>
    <w:p w:rsidR="009A6A4C" w:rsidRPr="00DA5F3D" w:rsidRDefault="005063BD" w:rsidP="005063BD">
      <w:pPr>
        <w:spacing w:line="276" w:lineRule="auto"/>
        <w:jc w:val="both"/>
        <w:rPr>
          <w:rFonts w:ascii="Arial" w:hAnsi="Arial" w:cs="Arial"/>
          <w:color w:val="262626"/>
          <w:sz w:val="22"/>
          <w:szCs w:val="22"/>
        </w:rPr>
      </w:pPr>
      <w:r w:rsidRPr="00DA5F3D">
        <w:rPr>
          <w:rFonts w:ascii="Arial" w:hAnsi="Arial" w:cs="Arial"/>
          <w:color w:val="262626"/>
          <w:sz w:val="22"/>
          <w:szCs w:val="22"/>
        </w:rPr>
        <w:t xml:space="preserve">    </w:t>
      </w:r>
      <w:r w:rsidR="00710C2A" w:rsidRPr="00DA5F3D">
        <w:rPr>
          <w:rFonts w:ascii="Arial" w:hAnsi="Arial" w:cs="Arial"/>
          <w:color w:val="262626"/>
          <w:sz w:val="22"/>
          <w:szCs w:val="22"/>
        </w:rPr>
        <w:t>Vrijednosno najznačajnija stavka u financijskom planu Zavoda je aktivnost „Bolnička zdravstvene zaštita“</w:t>
      </w:r>
      <w:r w:rsidR="009D103A" w:rsidRPr="00DA5F3D">
        <w:rPr>
          <w:rFonts w:ascii="Arial" w:hAnsi="Arial" w:cs="Arial"/>
          <w:color w:val="262626"/>
          <w:sz w:val="22"/>
          <w:szCs w:val="22"/>
        </w:rPr>
        <w:t xml:space="preserve"> kojom se financira provođenje bolničke zdravstvene zaštite te bolničke specijalističko-konzilijarne i dijagnostičke zdravstvene zaštite.</w:t>
      </w:r>
      <w:r w:rsidR="00710C2A" w:rsidRPr="00DA5F3D">
        <w:rPr>
          <w:rFonts w:ascii="Arial" w:hAnsi="Arial" w:cs="Arial"/>
          <w:color w:val="262626"/>
          <w:sz w:val="22"/>
          <w:szCs w:val="22"/>
        </w:rPr>
        <w:t xml:space="preserve"> Sukladno mogućnostima ostvarenja prihoda Zavoda,</w:t>
      </w:r>
      <w:r w:rsidR="00B32526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3A2EB9" w:rsidRPr="00DA5F3D">
        <w:rPr>
          <w:rFonts w:ascii="Arial" w:hAnsi="Arial" w:cs="Arial"/>
          <w:color w:val="262626"/>
          <w:sz w:val="22"/>
          <w:szCs w:val="22"/>
        </w:rPr>
        <w:t>p</w:t>
      </w:r>
      <w:r w:rsidR="00710C2A" w:rsidRPr="00DA5F3D">
        <w:rPr>
          <w:rFonts w:ascii="Arial" w:hAnsi="Arial" w:cs="Arial"/>
          <w:color w:val="262626"/>
          <w:sz w:val="22"/>
          <w:szCs w:val="22"/>
        </w:rPr>
        <w:t>lanirani</w:t>
      </w:r>
      <w:r w:rsidR="005106FD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710C2A" w:rsidRPr="00DA5F3D">
        <w:rPr>
          <w:rFonts w:ascii="Arial" w:hAnsi="Arial" w:cs="Arial"/>
          <w:color w:val="262626"/>
          <w:sz w:val="22"/>
          <w:szCs w:val="22"/>
        </w:rPr>
        <w:t>iznos</w:t>
      </w:r>
      <w:r w:rsidR="005106FD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113013" w:rsidRPr="00DA5F3D">
        <w:rPr>
          <w:rFonts w:ascii="Arial" w:hAnsi="Arial" w:cs="Arial"/>
          <w:color w:val="262626"/>
          <w:sz w:val="22"/>
          <w:szCs w:val="22"/>
        </w:rPr>
        <w:t>sredstava</w:t>
      </w:r>
      <w:r w:rsidR="0007214A" w:rsidRPr="00DA5F3D">
        <w:rPr>
          <w:rFonts w:ascii="Arial" w:hAnsi="Arial" w:cs="Arial"/>
          <w:color w:val="262626"/>
          <w:sz w:val="22"/>
          <w:szCs w:val="22"/>
        </w:rPr>
        <w:t xml:space="preserve"> u 2022.godini je 10.3</w:t>
      </w:r>
      <w:r w:rsidR="00710C2A" w:rsidRPr="00DA5F3D">
        <w:rPr>
          <w:rFonts w:ascii="Arial" w:hAnsi="Arial" w:cs="Arial"/>
          <w:color w:val="262626"/>
          <w:sz w:val="22"/>
          <w:szCs w:val="22"/>
        </w:rPr>
        <w:t xml:space="preserve">00.000.000 kn ili </w:t>
      </w:r>
      <w:r w:rsidR="0007214A" w:rsidRPr="00DA5F3D">
        <w:rPr>
          <w:rFonts w:ascii="Arial" w:hAnsi="Arial" w:cs="Arial"/>
          <w:color w:val="262626"/>
          <w:sz w:val="22"/>
          <w:szCs w:val="22"/>
        </w:rPr>
        <w:t>12,71</w:t>
      </w:r>
      <w:r w:rsidR="00710C2A" w:rsidRPr="00DA5F3D">
        <w:rPr>
          <w:rFonts w:ascii="Arial" w:hAnsi="Arial" w:cs="Arial"/>
          <w:color w:val="262626"/>
          <w:sz w:val="22"/>
          <w:szCs w:val="22"/>
        </w:rPr>
        <w:t xml:space="preserve"> % manje nego u 2021. godini budući da u 2022. godini nisu planirana dodatna sredstva koja su bolničkim zdravstvenim ustanovama tijekom tekuće godine doznačena za prevladavanje poteškoća u podmirivanju obveza prema dobavljačima za lijekove i potrošni medicinski materijal. </w:t>
      </w:r>
      <w:r w:rsidR="00B32526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E54FE0" w:rsidRPr="00DA5F3D">
        <w:rPr>
          <w:rFonts w:ascii="Arial" w:hAnsi="Arial" w:cs="Arial"/>
          <w:color w:val="262626"/>
          <w:sz w:val="22"/>
          <w:szCs w:val="22"/>
        </w:rPr>
        <w:t>Ugovoreni sadržaji zdravstvene zaštite nastavljaj</w:t>
      </w:r>
      <w:r w:rsidR="0007214A" w:rsidRPr="00DA5F3D">
        <w:rPr>
          <w:rFonts w:ascii="Arial" w:hAnsi="Arial" w:cs="Arial"/>
          <w:color w:val="262626"/>
          <w:sz w:val="22"/>
          <w:szCs w:val="22"/>
        </w:rPr>
        <w:t>u se u istom obujmu.</w:t>
      </w:r>
      <w:r w:rsidR="00712511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07214A" w:rsidRPr="00DA5F3D">
        <w:rPr>
          <w:rFonts w:ascii="Arial" w:hAnsi="Arial" w:cs="Arial"/>
          <w:color w:val="262626"/>
          <w:sz w:val="22"/>
          <w:szCs w:val="22"/>
        </w:rPr>
        <w:t>Zavod ima</w:t>
      </w:r>
      <w:r w:rsidR="00663C79" w:rsidRPr="00DA5F3D">
        <w:rPr>
          <w:rFonts w:ascii="Arial" w:hAnsi="Arial" w:cs="Arial"/>
          <w:color w:val="262626"/>
          <w:sz w:val="22"/>
          <w:szCs w:val="22"/>
        </w:rPr>
        <w:t xml:space="preserve"> zaključene ugovore sa 63 bolničke zdravstvene ustanove</w:t>
      </w:r>
      <w:r w:rsidR="00D83D91" w:rsidRPr="00DA5F3D">
        <w:rPr>
          <w:rFonts w:ascii="Arial" w:hAnsi="Arial" w:cs="Arial"/>
          <w:color w:val="262626"/>
          <w:sz w:val="22"/>
          <w:szCs w:val="22"/>
        </w:rPr>
        <w:t>. Prema Mreži javne zdravstvene službe ugovoreno je 12.767 akutnih postelja, 1.320 postelja za produženo liječenje te 6.396 postelja za liječenje kroničnih bolesti</w:t>
      </w:r>
      <w:r w:rsidR="00663C79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B32526" w:rsidRPr="00DA5F3D">
        <w:rPr>
          <w:rFonts w:ascii="Arial" w:hAnsi="Arial" w:cs="Arial"/>
          <w:color w:val="262626"/>
          <w:sz w:val="22"/>
          <w:szCs w:val="22"/>
        </w:rPr>
        <w:t>kao i</w:t>
      </w:r>
      <w:r w:rsidR="009A6A4C" w:rsidRPr="00DA5F3D">
        <w:rPr>
          <w:rFonts w:ascii="Arial" w:hAnsi="Arial" w:cs="Arial"/>
          <w:color w:val="262626"/>
          <w:sz w:val="22"/>
          <w:szCs w:val="22"/>
        </w:rPr>
        <w:t xml:space="preserve"> posteljama/mjestima u sklopu dnevne bolnice. </w:t>
      </w:r>
      <w:r w:rsidR="00D4600B" w:rsidRPr="00DA5F3D">
        <w:rPr>
          <w:rFonts w:ascii="Arial" w:hAnsi="Arial" w:cs="Arial"/>
          <w:color w:val="262626"/>
          <w:sz w:val="22"/>
          <w:szCs w:val="22"/>
        </w:rPr>
        <w:t>U okviru ove aktivnosti financiraju se i</w:t>
      </w:r>
      <w:r w:rsidR="009A6A4C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D4600B" w:rsidRPr="00DA5F3D">
        <w:rPr>
          <w:rFonts w:ascii="Arial" w:hAnsi="Arial" w:cs="Arial"/>
          <w:color w:val="262626"/>
          <w:sz w:val="22"/>
          <w:szCs w:val="22"/>
        </w:rPr>
        <w:t>najsloženiji</w:t>
      </w:r>
      <w:r w:rsidR="009A6A4C" w:rsidRPr="00DA5F3D">
        <w:rPr>
          <w:rFonts w:ascii="Arial" w:hAnsi="Arial" w:cs="Arial"/>
          <w:color w:val="262626"/>
          <w:sz w:val="22"/>
          <w:szCs w:val="22"/>
        </w:rPr>
        <w:t xml:space="preserve"> postup</w:t>
      </w:r>
      <w:r w:rsidR="00D4600B" w:rsidRPr="00DA5F3D">
        <w:rPr>
          <w:rFonts w:ascii="Arial" w:hAnsi="Arial" w:cs="Arial"/>
          <w:color w:val="262626"/>
          <w:sz w:val="22"/>
          <w:szCs w:val="22"/>
        </w:rPr>
        <w:t>ci</w:t>
      </w:r>
      <w:r w:rsidR="009A6A4C" w:rsidRPr="00DA5F3D">
        <w:rPr>
          <w:rFonts w:ascii="Arial" w:hAnsi="Arial" w:cs="Arial"/>
          <w:color w:val="262626"/>
          <w:sz w:val="22"/>
          <w:szCs w:val="22"/>
        </w:rPr>
        <w:t xml:space="preserve"> transplantacijske medicine, eksplantacije, in</w:t>
      </w:r>
      <w:r w:rsidR="00D4600B" w:rsidRPr="00DA5F3D">
        <w:rPr>
          <w:rFonts w:ascii="Arial" w:hAnsi="Arial" w:cs="Arial"/>
          <w:color w:val="262626"/>
          <w:sz w:val="22"/>
          <w:szCs w:val="22"/>
        </w:rPr>
        <w:t>tervencijska</w:t>
      </w:r>
      <w:r w:rsidR="009A6A4C" w:rsidRPr="00DA5F3D">
        <w:rPr>
          <w:rFonts w:ascii="Arial" w:hAnsi="Arial" w:cs="Arial"/>
          <w:color w:val="262626"/>
          <w:sz w:val="22"/>
          <w:szCs w:val="22"/>
        </w:rPr>
        <w:t xml:space="preserve"> ka</w:t>
      </w:r>
      <w:r w:rsidR="00D83D91" w:rsidRPr="00DA5F3D">
        <w:rPr>
          <w:rFonts w:ascii="Arial" w:hAnsi="Arial" w:cs="Arial"/>
          <w:color w:val="262626"/>
          <w:sz w:val="22"/>
          <w:szCs w:val="22"/>
        </w:rPr>
        <w:t>rdiologija,</w:t>
      </w:r>
      <w:r w:rsidR="00D4600B" w:rsidRPr="00DA5F3D">
        <w:rPr>
          <w:rFonts w:ascii="Arial" w:hAnsi="Arial" w:cs="Arial"/>
          <w:color w:val="262626"/>
          <w:sz w:val="22"/>
          <w:szCs w:val="22"/>
        </w:rPr>
        <w:t xml:space="preserve"> neurologija</w:t>
      </w:r>
      <w:r w:rsidR="00D83D91" w:rsidRPr="00DA5F3D">
        <w:rPr>
          <w:rFonts w:ascii="Arial" w:hAnsi="Arial" w:cs="Arial"/>
          <w:color w:val="262626"/>
          <w:sz w:val="22"/>
          <w:szCs w:val="22"/>
        </w:rPr>
        <w:t>, neuroradiologija i gastroeneterologija, trošak posebnih materijala</w:t>
      </w:r>
      <w:r w:rsidR="00D4600B" w:rsidRPr="00DA5F3D">
        <w:rPr>
          <w:rFonts w:ascii="Arial" w:hAnsi="Arial" w:cs="Arial"/>
          <w:color w:val="262626"/>
          <w:sz w:val="22"/>
          <w:szCs w:val="22"/>
        </w:rPr>
        <w:t xml:space="preserve"> te potpomognuta medicinska oplodnja</w:t>
      </w:r>
      <w:r w:rsidR="009A6A4C" w:rsidRPr="00DA5F3D">
        <w:rPr>
          <w:rFonts w:ascii="Arial" w:hAnsi="Arial" w:cs="Arial"/>
          <w:color w:val="262626"/>
          <w:sz w:val="22"/>
          <w:szCs w:val="22"/>
        </w:rPr>
        <w:t>.</w:t>
      </w:r>
      <w:r w:rsidR="0007214A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9A6A4C" w:rsidRPr="00DA5F3D">
        <w:rPr>
          <w:rFonts w:ascii="Arial" w:hAnsi="Arial" w:cs="Arial"/>
          <w:color w:val="262626"/>
          <w:sz w:val="22"/>
          <w:szCs w:val="22"/>
        </w:rPr>
        <w:t xml:space="preserve">Navedeno obuhvaća i sredstva koje Zavod ugovara prema uputi Ministarstva zdravstva veteranskim bolnicama radi osiguravanja dostupnosti zdravstvene zaštite </w:t>
      </w:r>
      <w:r w:rsidR="006D5B50" w:rsidRPr="00DA5F3D">
        <w:rPr>
          <w:rFonts w:ascii="Arial" w:hAnsi="Arial" w:cs="Arial"/>
          <w:color w:val="262626"/>
          <w:sz w:val="22"/>
          <w:szCs w:val="22"/>
        </w:rPr>
        <w:t xml:space="preserve">hrvatskih </w:t>
      </w:r>
      <w:r w:rsidR="009A6A4C" w:rsidRPr="00DA5F3D">
        <w:rPr>
          <w:rFonts w:ascii="Arial" w:hAnsi="Arial" w:cs="Arial"/>
          <w:color w:val="262626"/>
          <w:sz w:val="22"/>
          <w:szCs w:val="22"/>
        </w:rPr>
        <w:t>branitelja</w:t>
      </w:r>
      <w:r w:rsidR="006D5B50" w:rsidRPr="00DA5F3D">
        <w:rPr>
          <w:rFonts w:ascii="Arial" w:hAnsi="Arial" w:cs="Arial"/>
          <w:color w:val="262626"/>
          <w:sz w:val="22"/>
          <w:szCs w:val="22"/>
        </w:rPr>
        <w:t xml:space="preserve"> iz Domovinskog rata</w:t>
      </w:r>
      <w:r w:rsidR="009A6A4C" w:rsidRPr="00DA5F3D">
        <w:rPr>
          <w:rFonts w:ascii="Arial" w:hAnsi="Arial" w:cs="Arial"/>
          <w:color w:val="262626"/>
          <w:sz w:val="22"/>
          <w:szCs w:val="22"/>
        </w:rPr>
        <w:t xml:space="preserve"> i članova </w:t>
      </w:r>
      <w:r w:rsidR="006D5B50" w:rsidRPr="00DA5F3D">
        <w:rPr>
          <w:rFonts w:ascii="Arial" w:hAnsi="Arial" w:cs="Arial"/>
          <w:color w:val="262626"/>
          <w:sz w:val="22"/>
          <w:szCs w:val="22"/>
        </w:rPr>
        <w:t xml:space="preserve">njihove </w:t>
      </w:r>
      <w:r w:rsidR="009A6A4C" w:rsidRPr="00DA5F3D">
        <w:rPr>
          <w:rFonts w:ascii="Arial" w:hAnsi="Arial" w:cs="Arial"/>
          <w:color w:val="262626"/>
          <w:sz w:val="22"/>
          <w:szCs w:val="22"/>
        </w:rPr>
        <w:t xml:space="preserve">obitelji te preventivne preglede ove populacije. </w:t>
      </w:r>
    </w:p>
    <w:p w:rsidR="00403613" w:rsidRPr="00DA5F3D" w:rsidRDefault="006F4FB7" w:rsidP="00171A9D">
      <w:pPr>
        <w:spacing w:line="276" w:lineRule="auto"/>
        <w:ind w:firstLine="360"/>
        <w:jc w:val="both"/>
        <w:rPr>
          <w:rFonts w:ascii="Arial" w:hAnsi="Arial" w:cs="Arial"/>
          <w:b/>
          <w:color w:val="262626"/>
          <w:sz w:val="22"/>
          <w:szCs w:val="22"/>
        </w:rPr>
      </w:pPr>
      <w:r w:rsidRPr="00DA5F3D">
        <w:rPr>
          <w:rFonts w:ascii="Arial" w:hAnsi="Arial" w:cs="Arial"/>
          <w:color w:val="262626"/>
          <w:sz w:val="22"/>
          <w:szCs w:val="22"/>
        </w:rPr>
        <w:t>Projekcijom plana za 2023</w:t>
      </w:r>
      <w:r w:rsidR="00262AED" w:rsidRPr="00DA5F3D">
        <w:rPr>
          <w:rFonts w:ascii="Arial" w:hAnsi="Arial" w:cs="Arial"/>
          <w:color w:val="262626"/>
          <w:sz w:val="22"/>
          <w:szCs w:val="22"/>
        </w:rPr>
        <w:t>.godinu</w:t>
      </w:r>
      <w:r w:rsidRPr="00DA5F3D">
        <w:rPr>
          <w:rFonts w:ascii="Arial" w:hAnsi="Arial" w:cs="Arial"/>
          <w:color w:val="262626"/>
          <w:sz w:val="22"/>
          <w:szCs w:val="22"/>
        </w:rPr>
        <w:t>,</w:t>
      </w:r>
      <w:r w:rsidR="00262AED" w:rsidRPr="00DA5F3D">
        <w:rPr>
          <w:rFonts w:ascii="Arial" w:hAnsi="Arial" w:cs="Arial"/>
          <w:color w:val="262626"/>
          <w:sz w:val="22"/>
          <w:szCs w:val="22"/>
        </w:rPr>
        <w:t xml:space="preserve"> sredstva na ovoj aktivnosti planirana su u iznosu od </w:t>
      </w:r>
      <w:r w:rsidR="004E053C" w:rsidRPr="00DA5F3D">
        <w:rPr>
          <w:rFonts w:ascii="Arial" w:hAnsi="Arial" w:cs="Arial"/>
          <w:color w:val="262626"/>
          <w:sz w:val="22"/>
          <w:szCs w:val="22"/>
        </w:rPr>
        <w:t>10.</w:t>
      </w:r>
      <w:r w:rsidRPr="00DA5F3D">
        <w:rPr>
          <w:rFonts w:ascii="Arial" w:hAnsi="Arial" w:cs="Arial"/>
          <w:color w:val="262626"/>
          <w:sz w:val="22"/>
          <w:szCs w:val="22"/>
        </w:rPr>
        <w:t>500</w:t>
      </w:r>
      <w:r w:rsidR="00C85F3F" w:rsidRPr="00DA5F3D">
        <w:rPr>
          <w:rFonts w:ascii="Arial" w:hAnsi="Arial" w:cs="Arial"/>
          <w:color w:val="262626"/>
          <w:sz w:val="22"/>
          <w:szCs w:val="22"/>
        </w:rPr>
        <w:t>.000.</w:t>
      </w:r>
      <w:r w:rsidR="004E053C" w:rsidRPr="00DA5F3D">
        <w:rPr>
          <w:rFonts w:ascii="Arial" w:hAnsi="Arial" w:cs="Arial"/>
          <w:color w:val="262626"/>
          <w:sz w:val="22"/>
          <w:szCs w:val="22"/>
        </w:rPr>
        <w:t>000</w:t>
      </w:r>
      <w:r w:rsidR="00262AED" w:rsidRPr="00DA5F3D">
        <w:rPr>
          <w:rFonts w:ascii="Arial" w:hAnsi="Arial" w:cs="Arial"/>
          <w:color w:val="262626"/>
          <w:sz w:val="22"/>
          <w:szCs w:val="22"/>
        </w:rPr>
        <w:t xml:space="preserve"> kn </w:t>
      </w:r>
      <w:r w:rsidR="008C6E3D" w:rsidRPr="00DA5F3D">
        <w:rPr>
          <w:rFonts w:ascii="Arial" w:hAnsi="Arial" w:cs="Arial"/>
          <w:color w:val="262626"/>
          <w:sz w:val="22"/>
          <w:szCs w:val="22"/>
        </w:rPr>
        <w:t xml:space="preserve">ili za </w:t>
      </w:r>
      <w:r w:rsidR="009F1615" w:rsidRPr="00DA5F3D">
        <w:rPr>
          <w:rFonts w:ascii="Arial" w:hAnsi="Arial" w:cs="Arial"/>
          <w:color w:val="262626"/>
          <w:sz w:val="22"/>
          <w:szCs w:val="22"/>
        </w:rPr>
        <w:t>1,94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8C6E3D" w:rsidRPr="00DA5F3D">
        <w:rPr>
          <w:rFonts w:ascii="Arial" w:hAnsi="Arial" w:cs="Arial"/>
          <w:color w:val="262626"/>
          <w:sz w:val="22"/>
          <w:szCs w:val="22"/>
        </w:rPr>
        <w:t xml:space="preserve">% više, </w:t>
      </w:r>
      <w:r w:rsidRPr="00DA5F3D">
        <w:rPr>
          <w:rFonts w:ascii="Arial" w:hAnsi="Arial" w:cs="Arial"/>
          <w:color w:val="262626"/>
          <w:sz w:val="22"/>
          <w:szCs w:val="22"/>
        </w:rPr>
        <w:t>a u 2024</w:t>
      </w:r>
      <w:r w:rsidR="009F1615" w:rsidRPr="00DA5F3D">
        <w:rPr>
          <w:rFonts w:ascii="Arial" w:hAnsi="Arial" w:cs="Arial"/>
          <w:color w:val="262626"/>
          <w:sz w:val="22"/>
          <w:szCs w:val="22"/>
        </w:rPr>
        <w:t>.</w:t>
      </w:r>
      <w:r w:rsidR="00262AED" w:rsidRPr="00DA5F3D">
        <w:rPr>
          <w:rFonts w:ascii="Arial" w:hAnsi="Arial" w:cs="Arial"/>
          <w:color w:val="262626"/>
          <w:sz w:val="22"/>
          <w:szCs w:val="22"/>
        </w:rPr>
        <w:t xml:space="preserve"> planirana sredstva iz</w:t>
      </w:r>
      <w:r w:rsidR="008C6E3D" w:rsidRPr="00DA5F3D">
        <w:rPr>
          <w:rFonts w:ascii="Arial" w:hAnsi="Arial" w:cs="Arial"/>
          <w:color w:val="262626"/>
          <w:sz w:val="22"/>
          <w:szCs w:val="22"/>
        </w:rPr>
        <w:t xml:space="preserve">nose </w:t>
      </w:r>
      <w:r w:rsidR="004E053C" w:rsidRPr="00DA5F3D">
        <w:rPr>
          <w:rFonts w:ascii="Arial" w:hAnsi="Arial" w:cs="Arial"/>
          <w:color w:val="262626"/>
          <w:sz w:val="22"/>
          <w:szCs w:val="22"/>
        </w:rPr>
        <w:t>10.</w:t>
      </w:r>
      <w:r w:rsidRPr="00DA5F3D">
        <w:rPr>
          <w:rFonts w:ascii="Arial" w:hAnsi="Arial" w:cs="Arial"/>
          <w:color w:val="262626"/>
          <w:sz w:val="22"/>
          <w:szCs w:val="22"/>
        </w:rPr>
        <w:t>819.</w:t>
      </w:r>
      <w:r w:rsidR="004E053C" w:rsidRPr="00DA5F3D">
        <w:rPr>
          <w:rFonts w:ascii="Arial" w:hAnsi="Arial" w:cs="Arial"/>
          <w:color w:val="262626"/>
          <w:sz w:val="22"/>
          <w:szCs w:val="22"/>
        </w:rPr>
        <w:t>000.000</w:t>
      </w:r>
      <w:r w:rsidR="008C6E3D" w:rsidRPr="00DA5F3D">
        <w:rPr>
          <w:rFonts w:ascii="Arial" w:hAnsi="Arial" w:cs="Arial"/>
          <w:color w:val="262626"/>
          <w:sz w:val="22"/>
          <w:szCs w:val="22"/>
        </w:rPr>
        <w:t xml:space="preserve"> kn ili </w:t>
      </w:r>
      <w:r w:rsidRPr="00DA5F3D">
        <w:rPr>
          <w:rFonts w:ascii="Arial" w:hAnsi="Arial" w:cs="Arial"/>
          <w:color w:val="262626"/>
          <w:sz w:val="22"/>
          <w:szCs w:val="22"/>
        </w:rPr>
        <w:t>3,04 % više u odnosu na 2023</w:t>
      </w:r>
      <w:r w:rsidR="009F1615" w:rsidRPr="00DA5F3D">
        <w:rPr>
          <w:rFonts w:ascii="Arial" w:hAnsi="Arial" w:cs="Arial"/>
          <w:color w:val="262626"/>
          <w:sz w:val="22"/>
          <w:szCs w:val="22"/>
        </w:rPr>
        <w:t>.</w:t>
      </w:r>
    </w:p>
    <w:p w:rsidR="006C56BC" w:rsidRPr="00DA5F3D" w:rsidRDefault="006C56BC" w:rsidP="005063BD">
      <w:pPr>
        <w:spacing w:line="276" w:lineRule="auto"/>
        <w:jc w:val="both"/>
        <w:rPr>
          <w:rFonts w:ascii="Arial" w:hAnsi="Arial" w:cs="Arial"/>
          <w:b/>
          <w:color w:val="262626"/>
          <w:sz w:val="22"/>
          <w:szCs w:val="22"/>
        </w:rPr>
      </w:pPr>
    </w:p>
    <w:p w:rsidR="009A6A4C" w:rsidRPr="00DA5F3D" w:rsidRDefault="00F25A99" w:rsidP="005063BD">
      <w:pPr>
        <w:spacing w:line="276" w:lineRule="auto"/>
        <w:ind w:firstLine="360"/>
        <w:jc w:val="both"/>
        <w:rPr>
          <w:rFonts w:ascii="Arial" w:hAnsi="Arial" w:cs="Arial"/>
          <w:b/>
          <w:color w:val="262626"/>
          <w:sz w:val="22"/>
          <w:szCs w:val="22"/>
        </w:rPr>
      </w:pPr>
      <w:r w:rsidRPr="00DA5F3D">
        <w:rPr>
          <w:rFonts w:ascii="Arial" w:hAnsi="Arial" w:cs="Arial"/>
          <w:b/>
          <w:color w:val="262626"/>
          <w:sz w:val="22"/>
          <w:szCs w:val="22"/>
        </w:rPr>
        <w:t>A 600</w:t>
      </w:r>
      <w:r w:rsidR="00D01656" w:rsidRPr="00DA5F3D">
        <w:rPr>
          <w:rFonts w:ascii="Arial" w:hAnsi="Arial" w:cs="Arial"/>
          <w:b/>
          <w:color w:val="262626"/>
          <w:sz w:val="22"/>
          <w:szCs w:val="22"/>
        </w:rPr>
        <w:t>00</w:t>
      </w:r>
      <w:r w:rsidRPr="00DA5F3D">
        <w:rPr>
          <w:rFonts w:ascii="Arial" w:hAnsi="Arial" w:cs="Arial"/>
          <w:b/>
          <w:color w:val="262626"/>
          <w:sz w:val="22"/>
          <w:szCs w:val="22"/>
        </w:rPr>
        <w:t>4</w:t>
      </w:r>
      <w:r w:rsidR="009A6A4C" w:rsidRPr="00DA5F3D">
        <w:rPr>
          <w:rFonts w:ascii="Arial" w:hAnsi="Arial" w:cs="Arial"/>
          <w:b/>
          <w:color w:val="262626"/>
          <w:sz w:val="22"/>
          <w:szCs w:val="22"/>
        </w:rPr>
        <w:t xml:space="preserve"> Specijalističko</w:t>
      </w:r>
      <w:r w:rsidR="00F657D7" w:rsidRPr="00DA5F3D">
        <w:rPr>
          <w:rFonts w:ascii="Arial" w:hAnsi="Arial" w:cs="Arial"/>
          <w:b/>
          <w:color w:val="262626"/>
          <w:sz w:val="22"/>
          <w:szCs w:val="22"/>
        </w:rPr>
        <w:t xml:space="preserve"> -</w:t>
      </w:r>
      <w:r w:rsidR="009A6A4C" w:rsidRPr="00DA5F3D">
        <w:rPr>
          <w:rFonts w:ascii="Arial" w:hAnsi="Arial" w:cs="Arial"/>
          <w:b/>
          <w:color w:val="262626"/>
          <w:sz w:val="22"/>
          <w:szCs w:val="22"/>
        </w:rPr>
        <w:t xml:space="preserve"> konzilijarna zaštita</w:t>
      </w:r>
    </w:p>
    <w:p w:rsidR="009A6A4C" w:rsidRPr="00DA5F3D" w:rsidRDefault="009A6A4C" w:rsidP="005063BD">
      <w:pPr>
        <w:spacing w:line="276" w:lineRule="auto"/>
        <w:ind w:firstLine="360"/>
        <w:jc w:val="both"/>
        <w:rPr>
          <w:rFonts w:ascii="Arial" w:hAnsi="Arial" w:cs="Arial"/>
          <w:b/>
          <w:color w:val="262626"/>
          <w:sz w:val="22"/>
          <w:szCs w:val="22"/>
        </w:rPr>
      </w:pPr>
    </w:p>
    <w:p w:rsidR="009A6A4C" w:rsidRPr="00DA5F3D" w:rsidRDefault="00F657D7" w:rsidP="005063BD">
      <w:pPr>
        <w:spacing w:line="276" w:lineRule="auto"/>
        <w:ind w:firstLine="708"/>
        <w:jc w:val="both"/>
        <w:rPr>
          <w:rFonts w:ascii="Arial" w:hAnsi="Arial" w:cs="Arial"/>
          <w:color w:val="262626"/>
          <w:sz w:val="22"/>
          <w:szCs w:val="22"/>
        </w:rPr>
      </w:pPr>
      <w:r w:rsidRPr="00DA5F3D">
        <w:rPr>
          <w:rFonts w:ascii="Arial" w:hAnsi="Arial" w:cs="Arial"/>
          <w:color w:val="262626"/>
          <w:sz w:val="22"/>
          <w:szCs w:val="22"/>
        </w:rPr>
        <w:t xml:space="preserve">Aktivnost  </w:t>
      </w:r>
      <w:r w:rsidR="009A6A4C" w:rsidRPr="00DA5F3D">
        <w:rPr>
          <w:rFonts w:ascii="Arial" w:hAnsi="Arial" w:cs="Arial"/>
          <w:color w:val="262626"/>
          <w:sz w:val="22"/>
          <w:szCs w:val="22"/>
        </w:rPr>
        <w:t xml:space="preserve">Specijalističko-konzilijarna zdravstvena zaštita </w:t>
      </w:r>
      <w:r w:rsidR="008D0EE7" w:rsidRPr="00DA5F3D">
        <w:rPr>
          <w:rFonts w:ascii="Arial" w:hAnsi="Arial" w:cs="Arial"/>
          <w:color w:val="262626"/>
          <w:sz w:val="22"/>
          <w:szCs w:val="22"/>
        </w:rPr>
        <w:t>u 20</w:t>
      </w:r>
      <w:r w:rsidR="002577B6" w:rsidRPr="00DA5F3D">
        <w:rPr>
          <w:rFonts w:ascii="Arial" w:hAnsi="Arial" w:cs="Arial"/>
          <w:color w:val="262626"/>
          <w:sz w:val="22"/>
          <w:szCs w:val="22"/>
        </w:rPr>
        <w:t>21</w:t>
      </w:r>
      <w:r w:rsidR="008D0EE7" w:rsidRPr="00DA5F3D">
        <w:rPr>
          <w:rFonts w:ascii="Arial" w:hAnsi="Arial" w:cs="Arial"/>
          <w:color w:val="262626"/>
          <w:sz w:val="22"/>
          <w:szCs w:val="22"/>
        </w:rPr>
        <w:t xml:space="preserve">.godini </w:t>
      </w:r>
      <w:r w:rsidR="002577B6" w:rsidRPr="00DA5F3D">
        <w:rPr>
          <w:rFonts w:ascii="Arial" w:hAnsi="Arial" w:cs="Arial"/>
          <w:color w:val="262626"/>
          <w:sz w:val="22"/>
          <w:szCs w:val="22"/>
        </w:rPr>
        <w:t xml:space="preserve">planirana je u visini </w:t>
      </w:r>
      <w:r w:rsidR="008D0EE7" w:rsidRPr="00DA5F3D">
        <w:rPr>
          <w:rFonts w:ascii="Arial" w:hAnsi="Arial" w:cs="Arial"/>
          <w:color w:val="262626"/>
          <w:sz w:val="22"/>
          <w:szCs w:val="22"/>
        </w:rPr>
        <w:t xml:space="preserve">od </w:t>
      </w:r>
      <w:r w:rsidR="00C13F31" w:rsidRPr="00DA5F3D">
        <w:rPr>
          <w:rFonts w:ascii="Arial" w:hAnsi="Arial" w:cs="Arial"/>
          <w:color w:val="262626"/>
          <w:sz w:val="22"/>
          <w:szCs w:val="22"/>
        </w:rPr>
        <w:t>1.253.080.000</w:t>
      </w:r>
      <w:r w:rsidR="008D0EE7" w:rsidRPr="00DA5F3D">
        <w:rPr>
          <w:rFonts w:ascii="Arial" w:hAnsi="Arial" w:cs="Arial"/>
          <w:color w:val="262626"/>
          <w:sz w:val="22"/>
          <w:szCs w:val="22"/>
        </w:rPr>
        <w:t xml:space="preserve"> kn</w:t>
      </w:r>
      <w:r w:rsidR="005752D2" w:rsidRPr="00DA5F3D">
        <w:rPr>
          <w:rFonts w:ascii="Arial" w:hAnsi="Arial" w:cs="Arial"/>
          <w:color w:val="262626"/>
          <w:sz w:val="22"/>
          <w:szCs w:val="22"/>
        </w:rPr>
        <w:t xml:space="preserve">, odnosno </w:t>
      </w:r>
      <w:r w:rsidR="00C13F31" w:rsidRPr="00DA5F3D">
        <w:rPr>
          <w:rFonts w:ascii="Arial" w:hAnsi="Arial" w:cs="Arial"/>
          <w:color w:val="262626"/>
          <w:sz w:val="22"/>
          <w:szCs w:val="22"/>
        </w:rPr>
        <w:t xml:space="preserve">15,28 </w:t>
      </w:r>
      <w:r w:rsidR="002577B6" w:rsidRPr="00DA5F3D">
        <w:rPr>
          <w:rFonts w:ascii="Arial" w:hAnsi="Arial" w:cs="Arial"/>
          <w:color w:val="262626"/>
          <w:sz w:val="22"/>
          <w:szCs w:val="22"/>
        </w:rPr>
        <w:t xml:space="preserve">% </w:t>
      </w:r>
      <w:r w:rsidR="000D3EAD" w:rsidRPr="00DA5F3D">
        <w:rPr>
          <w:rFonts w:ascii="Arial" w:hAnsi="Arial" w:cs="Arial"/>
          <w:color w:val="262626"/>
          <w:sz w:val="22"/>
          <w:szCs w:val="22"/>
        </w:rPr>
        <w:t>više</w:t>
      </w:r>
      <w:r w:rsidR="00C13F31" w:rsidRPr="00DA5F3D">
        <w:rPr>
          <w:rFonts w:ascii="Arial" w:hAnsi="Arial" w:cs="Arial"/>
          <w:color w:val="262626"/>
          <w:sz w:val="22"/>
          <w:szCs w:val="22"/>
        </w:rPr>
        <w:t xml:space="preserve"> nego u 2021</w:t>
      </w:r>
      <w:r w:rsidR="002577B6" w:rsidRPr="00DA5F3D">
        <w:rPr>
          <w:rFonts w:ascii="Arial" w:hAnsi="Arial" w:cs="Arial"/>
          <w:color w:val="262626"/>
          <w:sz w:val="22"/>
          <w:szCs w:val="22"/>
        </w:rPr>
        <w:t>.godini. Naime, z</w:t>
      </w:r>
      <w:r w:rsidR="0030015E" w:rsidRPr="00DA5F3D">
        <w:rPr>
          <w:rFonts w:ascii="Arial" w:hAnsi="Arial" w:cs="Arial"/>
          <w:color w:val="262626"/>
          <w:sz w:val="22"/>
          <w:szCs w:val="22"/>
        </w:rPr>
        <w:t>bog pandemije bolesti COVID-19 te</w:t>
      </w:r>
      <w:r w:rsidR="002577B6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BE73E4" w:rsidRPr="00DA5F3D">
        <w:rPr>
          <w:rFonts w:ascii="Arial" w:hAnsi="Arial" w:cs="Arial"/>
          <w:color w:val="262626"/>
          <w:sz w:val="22"/>
          <w:szCs w:val="22"/>
        </w:rPr>
        <w:t>povećanja</w:t>
      </w:r>
      <w:r w:rsidR="00CE3A2F" w:rsidRPr="00DA5F3D">
        <w:rPr>
          <w:rFonts w:ascii="Arial" w:hAnsi="Arial" w:cs="Arial"/>
          <w:color w:val="262626"/>
          <w:sz w:val="22"/>
          <w:szCs w:val="22"/>
        </w:rPr>
        <w:t xml:space="preserve"> trošk</w:t>
      </w:r>
      <w:r w:rsidR="00BE73E4" w:rsidRPr="00DA5F3D">
        <w:rPr>
          <w:rFonts w:ascii="Arial" w:hAnsi="Arial" w:cs="Arial"/>
          <w:color w:val="262626"/>
          <w:sz w:val="22"/>
          <w:szCs w:val="22"/>
        </w:rPr>
        <w:t xml:space="preserve">ova </w:t>
      </w:r>
      <w:r w:rsidR="0030015E" w:rsidRPr="00DA5F3D">
        <w:rPr>
          <w:rFonts w:ascii="Arial" w:hAnsi="Arial" w:cs="Arial"/>
          <w:color w:val="262626"/>
          <w:sz w:val="22"/>
          <w:szCs w:val="22"/>
        </w:rPr>
        <w:t>zbog</w:t>
      </w:r>
      <w:r w:rsidR="00CE3A2F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2577B6" w:rsidRPr="00DA5F3D">
        <w:rPr>
          <w:rFonts w:ascii="Arial" w:hAnsi="Arial" w:cs="Arial"/>
          <w:color w:val="262626"/>
          <w:sz w:val="22"/>
          <w:szCs w:val="22"/>
        </w:rPr>
        <w:t>potrebe velikog broja testiranja</w:t>
      </w:r>
      <w:r w:rsidR="00C13F31" w:rsidRPr="00DA5F3D">
        <w:rPr>
          <w:rFonts w:ascii="Arial" w:hAnsi="Arial" w:cs="Arial"/>
          <w:color w:val="262626"/>
          <w:sz w:val="22"/>
          <w:szCs w:val="22"/>
        </w:rPr>
        <w:t>, cijepljenja kao i konstantnog provođenja</w:t>
      </w:r>
      <w:r w:rsidR="000D3EAD" w:rsidRPr="00DA5F3D">
        <w:rPr>
          <w:rFonts w:ascii="Arial" w:hAnsi="Arial" w:cs="Arial"/>
          <w:color w:val="262626"/>
          <w:sz w:val="22"/>
          <w:szCs w:val="22"/>
        </w:rPr>
        <w:t xml:space="preserve"> epidemioloških mjera u sprječavanju širenja zaraze</w:t>
      </w:r>
      <w:r w:rsidR="00D70FFB" w:rsidRPr="00DA5F3D">
        <w:rPr>
          <w:rFonts w:ascii="Arial" w:hAnsi="Arial" w:cs="Arial"/>
          <w:color w:val="262626"/>
          <w:sz w:val="22"/>
          <w:szCs w:val="22"/>
        </w:rPr>
        <w:t>.</w:t>
      </w:r>
      <w:r w:rsidR="00F076D2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CE3A2F" w:rsidRPr="00DA5F3D">
        <w:rPr>
          <w:rFonts w:ascii="Arial" w:hAnsi="Arial" w:cs="Arial"/>
          <w:color w:val="262626"/>
          <w:sz w:val="22"/>
          <w:szCs w:val="22"/>
        </w:rPr>
        <w:t>Pored spomenutih troškova, na ovoj aktivnosti obuhvaćeno je i</w:t>
      </w:r>
      <w:r w:rsidR="009A6A4C" w:rsidRPr="00DA5F3D">
        <w:rPr>
          <w:rFonts w:ascii="Arial" w:hAnsi="Arial" w:cs="Arial"/>
          <w:color w:val="262626"/>
          <w:sz w:val="22"/>
          <w:szCs w:val="22"/>
        </w:rPr>
        <w:t xml:space="preserve"> provođenje specijalističko-konzilijarne zdravstvene zaštite u izvanbolničkim ordinacijama, poliklinikama i domovima zdravlja prema djelatnos</w:t>
      </w:r>
      <w:r w:rsidR="008D0EE7" w:rsidRPr="00DA5F3D">
        <w:rPr>
          <w:rFonts w:ascii="Arial" w:hAnsi="Arial" w:cs="Arial"/>
          <w:color w:val="262626"/>
          <w:sz w:val="22"/>
          <w:szCs w:val="22"/>
        </w:rPr>
        <w:t>tima utvrđenim Mrežom.  Također</w:t>
      </w:r>
      <w:r w:rsidR="009A6A4C" w:rsidRPr="00DA5F3D">
        <w:rPr>
          <w:rFonts w:ascii="Arial" w:hAnsi="Arial" w:cs="Arial"/>
          <w:color w:val="262626"/>
          <w:sz w:val="22"/>
          <w:szCs w:val="22"/>
        </w:rPr>
        <w:t xml:space="preserve"> obuhvaća</w:t>
      </w:r>
      <w:r w:rsidR="008D0EE7" w:rsidRPr="00DA5F3D">
        <w:rPr>
          <w:rFonts w:ascii="Arial" w:hAnsi="Arial" w:cs="Arial"/>
          <w:color w:val="262626"/>
          <w:sz w:val="22"/>
          <w:szCs w:val="22"/>
        </w:rPr>
        <w:t>,</w:t>
      </w:r>
      <w:r w:rsidR="009A6A4C" w:rsidRPr="00DA5F3D">
        <w:rPr>
          <w:rFonts w:ascii="Arial" w:hAnsi="Arial" w:cs="Arial"/>
          <w:color w:val="262626"/>
          <w:sz w:val="22"/>
          <w:szCs w:val="22"/>
        </w:rPr>
        <w:t xml:space="preserve"> prema uputi Ministarstva zdravstva</w:t>
      </w:r>
      <w:r w:rsidR="008D0EE7" w:rsidRPr="00DA5F3D">
        <w:rPr>
          <w:rFonts w:ascii="Arial" w:hAnsi="Arial" w:cs="Arial"/>
          <w:color w:val="262626"/>
          <w:sz w:val="22"/>
          <w:szCs w:val="22"/>
        </w:rPr>
        <w:t>,</w:t>
      </w:r>
      <w:r w:rsidR="009A6A4C" w:rsidRPr="00DA5F3D">
        <w:rPr>
          <w:rFonts w:ascii="Arial" w:hAnsi="Arial" w:cs="Arial"/>
          <w:color w:val="262626"/>
          <w:sz w:val="22"/>
          <w:szCs w:val="22"/>
        </w:rPr>
        <w:t xml:space="preserve"> sredstva za određene postupke u cilju smanjenja nacionalne liste čekanja. Aktivnost specijalističko-konzilijarne </w:t>
      </w:r>
      <w:r w:rsidR="009A6A4C" w:rsidRPr="00DA5F3D">
        <w:rPr>
          <w:rFonts w:ascii="Arial" w:hAnsi="Arial" w:cs="Arial"/>
          <w:color w:val="262626"/>
          <w:sz w:val="22"/>
          <w:szCs w:val="22"/>
        </w:rPr>
        <w:lastRenderedPageBreak/>
        <w:t>zdravstvene zaštite obuhvaća posebne programe vezane za zdra</w:t>
      </w:r>
      <w:r w:rsidR="00FE37A3" w:rsidRPr="00DA5F3D">
        <w:rPr>
          <w:rFonts w:ascii="Arial" w:hAnsi="Arial" w:cs="Arial"/>
          <w:color w:val="262626"/>
          <w:sz w:val="22"/>
          <w:szCs w:val="22"/>
        </w:rPr>
        <w:t>vs</w:t>
      </w:r>
      <w:r w:rsidR="006D5B50" w:rsidRPr="00DA5F3D">
        <w:rPr>
          <w:rFonts w:ascii="Arial" w:hAnsi="Arial" w:cs="Arial"/>
          <w:color w:val="262626"/>
          <w:sz w:val="22"/>
          <w:szCs w:val="22"/>
        </w:rPr>
        <w:t>tvenu zaštitu djece i mladeži</w:t>
      </w:r>
      <w:r w:rsidR="009A6A4C" w:rsidRPr="00DA5F3D">
        <w:rPr>
          <w:rFonts w:ascii="Arial" w:hAnsi="Arial" w:cs="Arial"/>
          <w:color w:val="262626"/>
          <w:sz w:val="22"/>
          <w:szCs w:val="22"/>
        </w:rPr>
        <w:t xml:space="preserve"> te </w:t>
      </w:r>
      <w:r w:rsidR="00FE37A3" w:rsidRPr="00DA5F3D">
        <w:rPr>
          <w:rFonts w:ascii="Arial" w:hAnsi="Arial" w:cs="Arial"/>
          <w:color w:val="262626"/>
          <w:sz w:val="22"/>
          <w:szCs w:val="22"/>
        </w:rPr>
        <w:t>p</w:t>
      </w:r>
      <w:r w:rsidR="009A6A4C" w:rsidRPr="00DA5F3D">
        <w:rPr>
          <w:rFonts w:ascii="Arial" w:hAnsi="Arial" w:cs="Arial"/>
          <w:color w:val="262626"/>
          <w:sz w:val="22"/>
          <w:szCs w:val="22"/>
        </w:rPr>
        <w:t>rograme vezane za unapr</w:t>
      </w:r>
      <w:r w:rsidR="008D0EE7" w:rsidRPr="00DA5F3D">
        <w:rPr>
          <w:rFonts w:ascii="Arial" w:hAnsi="Arial" w:cs="Arial"/>
          <w:color w:val="262626"/>
          <w:sz w:val="22"/>
          <w:szCs w:val="22"/>
        </w:rPr>
        <w:t>j</w:t>
      </w:r>
      <w:r w:rsidR="009A6A4C" w:rsidRPr="00DA5F3D">
        <w:rPr>
          <w:rFonts w:ascii="Arial" w:hAnsi="Arial" w:cs="Arial"/>
          <w:color w:val="262626"/>
          <w:sz w:val="22"/>
          <w:szCs w:val="22"/>
        </w:rPr>
        <w:t xml:space="preserve">eđenje zdravstvene zaštite.  </w:t>
      </w:r>
    </w:p>
    <w:p w:rsidR="00262AED" w:rsidRPr="00DA5F3D" w:rsidRDefault="000D7D40" w:rsidP="005063BD">
      <w:pPr>
        <w:spacing w:line="276" w:lineRule="auto"/>
        <w:ind w:firstLine="360"/>
        <w:jc w:val="both"/>
        <w:rPr>
          <w:rFonts w:ascii="Arial" w:hAnsi="Arial" w:cs="Arial"/>
          <w:color w:val="262626"/>
          <w:sz w:val="22"/>
          <w:szCs w:val="22"/>
        </w:rPr>
      </w:pPr>
      <w:r w:rsidRPr="00DA5F3D">
        <w:rPr>
          <w:rFonts w:ascii="Arial" w:hAnsi="Arial" w:cs="Arial"/>
          <w:color w:val="262626"/>
          <w:sz w:val="22"/>
          <w:szCs w:val="22"/>
        </w:rPr>
        <w:t>U projekciji plana za 2023</w:t>
      </w:r>
      <w:r w:rsidR="00262AED" w:rsidRPr="00DA5F3D">
        <w:rPr>
          <w:rFonts w:ascii="Arial" w:hAnsi="Arial" w:cs="Arial"/>
          <w:color w:val="262626"/>
          <w:sz w:val="22"/>
          <w:szCs w:val="22"/>
        </w:rPr>
        <w:t>.godinu na ovoj aktivnosti planirana su</w:t>
      </w:r>
      <w:r w:rsidR="006348AE" w:rsidRPr="00DA5F3D">
        <w:rPr>
          <w:rFonts w:ascii="Arial" w:hAnsi="Arial" w:cs="Arial"/>
          <w:color w:val="262626"/>
          <w:sz w:val="22"/>
          <w:szCs w:val="22"/>
        </w:rPr>
        <w:t xml:space="preserve"> sredstva</w:t>
      </w:r>
      <w:r w:rsidR="00262AED" w:rsidRPr="00DA5F3D">
        <w:rPr>
          <w:rFonts w:ascii="Arial" w:hAnsi="Arial" w:cs="Arial"/>
          <w:color w:val="262626"/>
          <w:sz w:val="22"/>
          <w:szCs w:val="22"/>
        </w:rPr>
        <w:t xml:space="preserve"> u iznosu od </w:t>
      </w:r>
      <w:r w:rsidRPr="00DA5F3D">
        <w:rPr>
          <w:rFonts w:ascii="Arial" w:hAnsi="Arial" w:cs="Arial"/>
          <w:color w:val="262626"/>
          <w:sz w:val="22"/>
          <w:szCs w:val="22"/>
        </w:rPr>
        <w:t>1.300.000</w:t>
      </w:r>
      <w:r w:rsidR="00DD6A0D" w:rsidRPr="00DA5F3D">
        <w:rPr>
          <w:rFonts w:ascii="Arial" w:hAnsi="Arial" w:cs="Arial"/>
          <w:color w:val="262626"/>
          <w:sz w:val="22"/>
          <w:szCs w:val="22"/>
        </w:rPr>
        <w:t>.000</w:t>
      </w:r>
      <w:r w:rsidR="00262AED" w:rsidRPr="00DA5F3D">
        <w:rPr>
          <w:rFonts w:ascii="Arial" w:hAnsi="Arial" w:cs="Arial"/>
          <w:color w:val="262626"/>
          <w:sz w:val="22"/>
          <w:szCs w:val="22"/>
        </w:rPr>
        <w:t xml:space="preserve"> kn </w:t>
      </w:r>
      <w:r w:rsidRPr="00DA5F3D">
        <w:rPr>
          <w:rFonts w:ascii="Arial" w:hAnsi="Arial" w:cs="Arial"/>
          <w:color w:val="262626"/>
          <w:sz w:val="22"/>
          <w:szCs w:val="22"/>
        </w:rPr>
        <w:t>a u 2024</w:t>
      </w:r>
      <w:r w:rsidR="00D70FFB" w:rsidRPr="00DA5F3D">
        <w:rPr>
          <w:rFonts w:ascii="Arial" w:hAnsi="Arial" w:cs="Arial"/>
          <w:color w:val="262626"/>
          <w:sz w:val="22"/>
          <w:szCs w:val="22"/>
        </w:rPr>
        <w:t>.</w:t>
      </w:r>
      <w:r w:rsidR="00262AED" w:rsidRPr="00DA5F3D">
        <w:rPr>
          <w:rFonts w:ascii="Arial" w:hAnsi="Arial" w:cs="Arial"/>
          <w:color w:val="262626"/>
          <w:sz w:val="22"/>
          <w:szCs w:val="22"/>
        </w:rPr>
        <w:t xml:space="preserve"> planirana sredstva iznose </w:t>
      </w:r>
      <w:r w:rsidRPr="00DA5F3D">
        <w:rPr>
          <w:rFonts w:ascii="Arial" w:hAnsi="Arial" w:cs="Arial"/>
          <w:color w:val="262626"/>
          <w:sz w:val="22"/>
          <w:szCs w:val="22"/>
        </w:rPr>
        <w:t>1.457.</w:t>
      </w:r>
      <w:r w:rsidR="000831FF" w:rsidRPr="00DA5F3D">
        <w:rPr>
          <w:rFonts w:ascii="Arial" w:hAnsi="Arial" w:cs="Arial"/>
          <w:color w:val="262626"/>
          <w:sz w:val="22"/>
          <w:szCs w:val="22"/>
        </w:rPr>
        <w:t>000.000</w:t>
      </w:r>
      <w:r w:rsidR="00262AED" w:rsidRPr="00DA5F3D">
        <w:rPr>
          <w:rFonts w:ascii="Arial" w:hAnsi="Arial" w:cs="Arial"/>
          <w:color w:val="262626"/>
          <w:sz w:val="22"/>
          <w:szCs w:val="22"/>
        </w:rPr>
        <w:t xml:space="preserve"> kn</w:t>
      </w:r>
      <w:r w:rsidR="00991A9B" w:rsidRPr="00DA5F3D">
        <w:rPr>
          <w:rFonts w:ascii="Arial" w:hAnsi="Arial" w:cs="Arial"/>
          <w:color w:val="262626"/>
          <w:sz w:val="22"/>
          <w:szCs w:val="22"/>
        </w:rPr>
        <w:t>.</w:t>
      </w:r>
    </w:p>
    <w:p w:rsidR="00991A9B" w:rsidRPr="00DA5F3D" w:rsidRDefault="00991A9B" w:rsidP="005063BD">
      <w:pPr>
        <w:spacing w:line="276" w:lineRule="auto"/>
        <w:ind w:firstLine="360"/>
        <w:jc w:val="both"/>
        <w:rPr>
          <w:rFonts w:ascii="Arial" w:hAnsi="Arial" w:cs="Arial"/>
          <w:b/>
          <w:color w:val="262626"/>
          <w:sz w:val="22"/>
          <w:szCs w:val="22"/>
        </w:rPr>
      </w:pPr>
    </w:p>
    <w:p w:rsidR="009A6A4C" w:rsidRPr="00DA5F3D" w:rsidRDefault="00BB450F" w:rsidP="005063BD">
      <w:pPr>
        <w:spacing w:line="276" w:lineRule="auto"/>
        <w:ind w:firstLine="360"/>
        <w:jc w:val="both"/>
        <w:rPr>
          <w:rFonts w:ascii="Arial" w:hAnsi="Arial" w:cs="Arial"/>
          <w:b/>
          <w:color w:val="262626"/>
          <w:sz w:val="22"/>
          <w:szCs w:val="22"/>
        </w:rPr>
      </w:pPr>
      <w:r w:rsidRPr="00DA5F3D">
        <w:rPr>
          <w:rFonts w:ascii="Arial" w:hAnsi="Arial" w:cs="Arial"/>
          <w:b/>
          <w:color w:val="262626"/>
          <w:sz w:val="22"/>
          <w:szCs w:val="22"/>
        </w:rPr>
        <w:t xml:space="preserve">A </w:t>
      </w:r>
      <w:r w:rsidR="00171A9D" w:rsidRPr="00DA5F3D">
        <w:rPr>
          <w:rFonts w:ascii="Arial" w:hAnsi="Arial" w:cs="Arial"/>
          <w:b/>
          <w:color w:val="262626"/>
          <w:sz w:val="22"/>
          <w:szCs w:val="22"/>
        </w:rPr>
        <w:t>600</w:t>
      </w:r>
      <w:r w:rsidR="00D01656" w:rsidRPr="00DA5F3D">
        <w:rPr>
          <w:rFonts w:ascii="Arial" w:hAnsi="Arial" w:cs="Arial"/>
          <w:b/>
          <w:color w:val="262626"/>
          <w:sz w:val="22"/>
          <w:szCs w:val="22"/>
        </w:rPr>
        <w:t>00</w:t>
      </w:r>
      <w:r w:rsidR="00F25A99" w:rsidRPr="00DA5F3D">
        <w:rPr>
          <w:rFonts w:ascii="Arial" w:hAnsi="Arial" w:cs="Arial"/>
          <w:b/>
          <w:color w:val="262626"/>
          <w:sz w:val="22"/>
          <w:szCs w:val="22"/>
        </w:rPr>
        <w:t>5</w:t>
      </w:r>
      <w:r w:rsidRPr="00DA5F3D">
        <w:rPr>
          <w:rFonts w:ascii="Arial" w:hAnsi="Arial" w:cs="Arial"/>
          <w:b/>
          <w:color w:val="262626"/>
          <w:sz w:val="22"/>
          <w:szCs w:val="22"/>
        </w:rPr>
        <w:t xml:space="preserve"> Posebno skupi lijekovi</w:t>
      </w:r>
    </w:p>
    <w:p w:rsidR="00BB450F" w:rsidRPr="00DA5F3D" w:rsidRDefault="00BB450F" w:rsidP="005063BD">
      <w:pPr>
        <w:spacing w:line="276" w:lineRule="auto"/>
        <w:ind w:firstLine="360"/>
        <w:jc w:val="both"/>
        <w:rPr>
          <w:rFonts w:ascii="Arial" w:hAnsi="Arial" w:cs="Arial"/>
          <w:b/>
          <w:color w:val="262626"/>
          <w:sz w:val="22"/>
          <w:szCs w:val="22"/>
        </w:rPr>
      </w:pPr>
    </w:p>
    <w:p w:rsidR="00F02A70" w:rsidRPr="00DA5F3D" w:rsidRDefault="005063BD" w:rsidP="005063BD">
      <w:pPr>
        <w:pStyle w:val="Odlomakpopisa"/>
        <w:spacing w:line="276" w:lineRule="auto"/>
        <w:ind w:left="0"/>
        <w:jc w:val="both"/>
        <w:rPr>
          <w:rFonts w:ascii="Arial" w:hAnsi="Arial" w:cs="Arial"/>
          <w:color w:val="262626"/>
        </w:rPr>
      </w:pPr>
      <w:r w:rsidRPr="00DA5F3D">
        <w:rPr>
          <w:rFonts w:ascii="Arial" w:hAnsi="Arial" w:cs="Arial"/>
          <w:color w:val="262626"/>
        </w:rPr>
        <w:t xml:space="preserve"> </w:t>
      </w:r>
      <w:r w:rsidR="00C93BA6" w:rsidRPr="00DA5F3D">
        <w:rPr>
          <w:rFonts w:ascii="Arial" w:hAnsi="Arial" w:cs="Arial"/>
          <w:color w:val="262626"/>
        </w:rPr>
        <w:t xml:space="preserve">   </w:t>
      </w:r>
      <w:r w:rsidRPr="00DA5F3D">
        <w:rPr>
          <w:rFonts w:ascii="Arial" w:hAnsi="Arial" w:cs="Arial"/>
          <w:color w:val="262626"/>
        </w:rPr>
        <w:t xml:space="preserve"> </w:t>
      </w:r>
      <w:r w:rsidR="00734932" w:rsidRPr="00DA5F3D">
        <w:rPr>
          <w:rFonts w:ascii="Arial" w:hAnsi="Arial" w:cs="Arial"/>
          <w:color w:val="262626"/>
        </w:rPr>
        <w:t>Za posebno skupe lijekove u 20</w:t>
      </w:r>
      <w:r w:rsidR="00C245A4" w:rsidRPr="00DA5F3D">
        <w:rPr>
          <w:rFonts w:ascii="Arial" w:hAnsi="Arial" w:cs="Arial"/>
          <w:color w:val="262626"/>
        </w:rPr>
        <w:t>22</w:t>
      </w:r>
      <w:r w:rsidR="00734932" w:rsidRPr="00DA5F3D">
        <w:rPr>
          <w:rFonts w:ascii="Arial" w:hAnsi="Arial" w:cs="Arial"/>
          <w:color w:val="262626"/>
        </w:rPr>
        <w:t xml:space="preserve">.godini planirano je </w:t>
      </w:r>
      <w:r w:rsidR="00C245A4" w:rsidRPr="00DA5F3D">
        <w:rPr>
          <w:rFonts w:ascii="Arial" w:hAnsi="Arial" w:cs="Arial"/>
          <w:color w:val="262626"/>
        </w:rPr>
        <w:t>2.</w:t>
      </w:r>
      <w:r w:rsidR="002B4A1D" w:rsidRPr="00DA5F3D">
        <w:rPr>
          <w:rFonts w:ascii="Arial" w:hAnsi="Arial" w:cs="Arial"/>
          <w:color w:val="262626"/>
        </w:rPr>
        <w:t>310.000</w:t>
      </w:r>
      <w:r w:rsidR="00C245A4" w:rsidRPr="00DA5F3D">
        <w:rPr>
          <w:rFonts w:ascii="Arial" w:hAnsi="Arial" w:cs="Arial"/>
          <w:color w:val="262626"/>
        </w:rPr>
        <w:t>.</w:t>
      </w:r>
      <w:r w:rsidR="00734932" w:rsidRPr="00DA5F3D">
        <w:rPr>
          <w:rFonts w:ascii="Arial" w:hAnsi="Arial" w:cs="Arial"/>
          <w:color w:val="262626"/>
        </w:rPr>
        <w:t>000 kn</w:t>
      </w:r>
      <w:r w:rsidR="00262AED" w:rsidRPr="00DA5F3D">
        <w:rPr>
          <w:rFonts w:ascii="Arial" w:hAnsi="Arial" w:cs="Arial"/>
          <w:color w:val="262626"/>
        </w:rPr>
        <w:t xml:space="preserve"> </w:t>
      </w:r>
      <w:r w:rsidR="00AC4301" w:rsidRPr="00DA5F3D">
        <w:rPr>
          <w:rFonts w:ascii="Arial" w:hAnsi="Arial" w:cs="Arial"/>
          <w:color w:val="262626"/>
        </w:rPr>
        <w:t>i uz bolničku zdr</w:t>
      </w:r>
      <w:r w:rsidR="007165BA" w:rsidRPr="00DA5F3D">
        <w:rPr>
          <w:rFonts w:ascii="Arial" w:hAnsi="Arial" w:cs="Arial"/>
          <w:color w:val="262626"/>
        </w:rPr>
        <w:t>a</w:t>
      </w:r>
      <w:r w:rsidR="00AC4301" w:rsidRPr="00DA5F3D">
        <w:rPr>
          <w:rFonts w:ascii="Arial" w:hAnsi="Arial" w:cs="Arial"/>
          <w:color w:val="262626"/>
        </w:rPr>
        <w:t xml:space="preserve">vstvenu zaštitu, predstavljaju prihode bolničkog sustava. </w:t>
      </w:r>
      <w:r w:rsidR="005D5271" w:rsidRPr="00DA5F3D">
        <w:rPr>
          <w:rFonts w:ascii="Arial" w:hAnsi="Arial" w:cs="Arial"/>
          <w:color w:val="262626"/>
        </w:rPr>
        <w:t>Ovakav iznos planiranih sredstava rezultat je</w:t>
      </w:r>
      <w:r w:rsidR="006C7E8A" w:rsidRPr="00DA5F3D">
        <w:rPr>
          <w:rFonts w:ascii="Arial" w:hAnsi="Arial" w:cs="Arial"/>
          <w:color w:val="262626"/>
        </w:rPr>
        <w:t xml:space="preserve"> financijskih mogućnosti HZZO-a</w:t>
      </w:r>
      <w:r w:rsidR="006C76B9" w:rsidRPr="00DA5F3D">
        <w:rPr>
          <w:rFonts w:ascii="Arial" w:hAnsi="Arial" w:cs="Arial"/>
          <w:color w:val="262626"/>
        </w:rPr>
        <w:t xml:space="preserve"> u 2022</w:t>
      </w:r>
      <w:r w:rsidR="005D5271" w:rsidRPr="00DA5F3D">
        <w:rPr>
          <w:rFonts w:ascii="Arial" w:hAnsi="Arial" w:cs="Arial"/>
          <w:color w:val="262626"/>
        </w:rPr>
        <w:t>.godini.</w:t>
      </w:r>
    </w:p>
    <w:p w:rsidR="00BB450F" w:rsidRPr="00DA5F3D" w:rsidRDefault="00BB450F" w:rsidP="006C7E8A">
      <w:pPr>
        <w:spacing w:line="276" w:lineRule="auto"/>
        <w:jc w:val="both"/>
        <w:rPr>
          <w:rFonts w:ascii="Arial" w:hAnsi="Arial" w:cs="Arial"/>
          <w:color w:val="262626"/>
          <w:sz w:val="22"/>
          <w:szCs w:val="22"/>
        </w:rPr>
      </w:pPr>
      <w:r w:rsidRPr="00DA5F3D">
        <w:rPr>
          <w:rFonts w:ascii="Arial" w:hAnsi="Arial" w:cs="Arial"/>
          <w:color w:val="262626"/>
          <w:sz w:val="22"/>
          <w:szCs w:val="22"/>
        </w:rPr>
        <w:t xml:space="preserve">Liječenje posebno skupim lijekovima provodi se u ugovornim bolničkim zdravstvenim </w:t>
      </w:r>
      <w:r w:rsidR="00C245A4" w:rsidRPr="00DA5F3D">
        <w:rPr>
          <w:rFonts w:ascii="Arial" w:hAnsi="Arial" w:cs="Arial"/>
          <w:color w:val="262626"/>
          <w:sz w:val="22"/>
          <w:szCs w:val="22"/>
        </w:rPr>
        <w:t>ustanovama na osnovi odobrenja P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ovjerenstva za lijekove bolničke zdravstvene ustanove u kojoj se osigurana osoba liječi. Direkcija Zavoda utvrđuje </w:t>
      </w:r>
      <w:r w:rsidR="00C245A4" w:rsidRPr="00DA5F3D">
        <w:rPr>
          <w:rFonts w:ascii="Arial" w:hAnsi="Arial" w:cs="Arial"/>
          <w:color w:val="262626"/>
          <w:sz w:val="22"/>
          <w:szCs w:val="22"/>
        </w:rPr>
        <w:t>limite potrošnje</w:t>
      </w:r>
      <w:r w:rsidR="0030015E" w:rsidRPr="00DA5F3D">
        <w:rPr>
          <w:rFonts w:ascii="Arial" w:hAnsi="Arial" w:cs="Arial"/>
          <w:color w:val="262626"/>
          <w:sz w:val="22"/>
          <w:szCs w:val="22"/>
        </w:rPr>
        <w:t>, kao i</w:t>
      </w:r>
      <w:r w:rsidR="00C245A4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Pr="00DA5F3D">
        <w:rPr>
          <w:rFonts w:ascii="Arial" w:hAnsi="Arial" w:cs="Arial"/>
          <w:color w:val="262626"/>
          <w:sz w:val="22"/>
          <w:szCs w:val="22"/>
        </w:rPr>
        <w:t>je</w:t>
      </w:r>
      <w:r w:rsidR="00734932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Pr="00DA5F3D">
        <w:rPr>
          <w:rFonts w:ascii="Arial" w:hAnsi="Arial" w:cs="Arial"/>
          <w:color w:val="262626"/>
          <w:sz w:val="22"/>
          <w:szCs w:val="22"/>
        </w:rPr>
        <w:t>li primjena određenog lijeka u sk</w:t>
      </w:r>
      <w:r w:rsidR="006D5B50" w:rsidRPr="00DA5F3D">
        <w:rPr>
          <w:rFonts w:ascii="Arial" w:hAnsi="Arial" w:cs="Arial"/>
          <w:color w:val="262626"/>
          <w:sz w:val="22"/>
          <w:szCs w:val="22"/>
        </w:rPr>
        <w:t>ladu sa smjernicama utvrđenim  o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snovnom listom lijekova Zavoda </w:t>
      </w:r>
      <w:r w:rsidR="00E148D8" w:rsidRPr="00DA5F3D">
        <w:rPr>
          <w:rFonts w:ascii="Arial" w:hAnsi="Arial" w:cs="Arial"/>
          <w:color w:val="262626"/>
          <w:sz w:val="22"/>
          <w:szCs w:val="22"/>
        </w:rPr>
        <w:t>za primjenu posebno skupog lijeka.</w:t>
      </w:r>
      <w:r w:rsidR="00722669" w:rsidRPr="00DA5F3D">
        <w:rPr>
          <w:rFonts w:ascii="Arial" w:hAnsi="Arial" w:cs="Arial"/>
          <w:color w:val="262626"/>
          <w:sz w:val="22"/>
          <w:szCs w:val="22"/>
        </w:rPr>
        <w:t xml:space="preserve"> </w:t>
      </w:r>
    </w:p>
    <w:p w:rsidR="00262AED" w:rsidRPr="00DA5F3D" w:rsidRDefault="008F079E" w:rsidP="005063BD">
      <w:pPr>
        <w:spacing w:line="276" w:lineRule="auto"/>
        <w:ind w:firstLine="360"/>
        <w:jc w:val="both"/>
        <w:rPr>
          <w:rFonts w:ascii="Arial" w:hAnsi="Arial" w:cs="Arial"/>
          <w:color w:val="262626"/>
          <w:sz w:val="22"/>
          <w:szCs w:val="22"/>
        </w:rPr>
      </w:pPr>
      <w:r w:rsidRPr="00DA5F3D">
        <w:rPr>
          <w:rFonts w:ascii="Arial" w:hAnsi="Arial" w:cs="Arial"/>
          <w:color w:val="262626"/>
          <w:sz w:val="22"/>
          <w:szCs w:val="22"/>
        </w:rPr>
        <w:t>U projekciji plana za 2023</w:t>
      </w:r>
      <w:r w:rsidR="006348AE" w:rsidRPr="00DA5F3D">
        <w:rPr>
          <w:rFonts w:ascii="Arial" w:hAnsi="Arial" w:cs="Arial"/>
          <w:color w:val="262626"/>
          <w:sz w:val="22"/>
          <w:szCs w:val="22"/>
        </w:rPr>
        <w:t xml:space="preserve">.godinu planirana sredstva na ovoj aktivnosti iznose </w:t>
      </w:r>
      <w:r w:rsidR="003217B3" w:rsidRPr="00DA5F3D">
        <w:rPr>
          <w:rFonts w:ascii="Arial" w:hAnsi="Arial" w:cs="Arial"/>
          <w:color w:val="262626"/>
          <w:sz w:val="22"/>
          <w:szCs w:val="22"/>
        </w:rPr>
        <w:t>2.35</w:t>
      </w:r>
      <w:r w:rsidRPr="00DA5F3D">
        <w:rPr>
          <w:rFonts w:ascii="Arial" w:hAnsi="Arial" w:cs="Arial"/>
          <w:color w:val="262626"/>
          <w:sz w:val="22"/>
          <w:szCs w:val="22"/>
        </w:rPr>
        <w:t>0.</w:t>
      </w:r>
      <w:r w:rsidR="005D5271" w:rsidRPr="00DA5F3D">
        <w:rPr>
          <w:rFonts w:ascii="Arial" w:hAnsi="Arial" w:cs="Arial"/>
          <w:color w:val="262626"/>
          <w:sz w:val="22"/>
          <w:szCs w:val="22"/>
        </w:rPr>
        <w:t>000.000</w:t>
      </w:r>
      <w:r w:rsidR="006348AE" w:rsidRPr="00DA5F3D">
        <w:rPr>
          <w:rFonts w:ascii="Arial" w:hAnsi="Arial" w:cs="Arial"/>
          <w:color w:val="262626"/>
          <w:sz w:val="22"/>
          <w:szCs w:val="22"/>
        </w:rPr>
        <w:t xml:space="preserve"> kn ili </w:t>
      </w:r>
      <w:r w:rsidR="003217B3" w:rsidRPr="00DA5F3D">
        <w:rPr>
          <w:rFonts w:ascii="Arial" w:hAnsi="Arial" w:cs="Arial"/>
          <w:color w:val="262626"/>
          <w:sz w:val="22"/>
          <w:szCs w:val="22"/>
        </w:rPr>
        <w:t>1,73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6348AE" w:rsidRPr="00DA5F3D">
        <w:rPr>
          <w:rFonts w:ascii="Arial" w:hAnsi="Arial" w:cs="Arial"/>
          <w:color w:val="262626"/>
          <w:sz w:val="22"/>
          <w:szCs w:val="22"/>
        </w:rPr>
        <w:t>% više u odnosu na 20</w:t>
      </w:r>
      <w:r w:rsidR="003217B3" w:rsidRPr="00DA5F3D">
        <w:rPr>
          <w:rFonts w:ascii="Arial" w:hAnsi="Arial" w:cs="Arial"/>
          <w:color w:val="262626"/>
          <w:sz w:val="22"/>
          <w:szCs w:val="22"/>
        </w:rPr>
        <w:t>22.,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 a u 2024</w:t>
      </w:r>
      <w:r w:rsidR="003217B3" w:rsidRPr="00DA5F3D">
        <w:rPr>
          <w:rFonts w:ascii="Arial" w:hAnsi="Arial" w:cs="Arial"/>
          <w:color w:val="262626"/>
          <w:sz w:val="22"/>
          <w:szCs w:val="22"/>
        </w:rPr>
        <w:t>.</w:t>
      </w:r>
      <w:r w:rsidR="006348AE" w:rsidRPr="00DA5F3D">
        <w:rPr>
          <w:rFonts w:ascii="Arial" w:hAnsi="Arial" w:cs="Arial"/>
          <w:color w:val="262626"/>
          <w:sz w:val="22"/>
          <w:szCs w:val="22"/>
        </w:rPr>
        <w:t xml:space="preserve"> planirana sredstva izn</w:t>
      </w:r>
      <w:r w:rsidR="00FC3480" w:rsidRPr="00DA5F3D">
        <w:rPr>
          <w:rFonts w:ascii="Arial" w:hAnsi="Arial" w:cs="Arial"/>
          <w:color w:val="262626"/>
          <w:sz w:val="22"/>
          <w:szCs w:val="22"/>
        </w:rPr>
        <w:t xml:space="preserve">ose </w:t>
      </w:r>
      <w:r w:rsidR="00F02A70" w:rsidRPr="00DA5F3D">
        <w:rPr>
          <w:rFonts w:ascii="Arial" w:hAnsi="Arial" w:cs="Arial"/>
          <w:color w:val="262626"/>
          <w:sz w:val="22"/>
          <w:szCs w:val="22"/>
        </w:rPr>
        <w:t>2.</w:t>
      </w:r>
      <w:r w:rsidRPr="00DA5F3D">
        <w:rPr>
          <w:rFonts w:ascii="Arial" w:hAnsi="Arial" w:cs="Arial"/>
          <w:color w:val="262626"/>
          <w:sz w:val="22"/>
          <w:szCs w:val="22"/>
        </w:rPr>
        <w:t>500.</w:t>
      </w:r>
      <w:r w:rsidR="005D5271" w:rsidRPr="00DA5F3D">
        <w:rPr>
          <w:rFonts w:ascii="Arial" w:hAnsi="Arial" w:cs="Arial"/>
          <w:color w:val="262626"/>
          <w:sz w:val="22"/>
          <w:szCs w:val="22"/>
        </w:rPr>
        <w:t>000.000</w:t>
      </w:r>
      <w:r w:rsidR="00FC3480" w:rsidRPr="00DA5F3D">
        <w:rPr>
          <w:rFonts w:ascii="Arial" w:hAnsi="Arial" w:cs="Arial"/>
          <w:color w:val="262626"/>
          <w:sz w:val="22"/>
          <w:szCs w:val="22"/>
        </w:rPr>
        <w:t xml:space="preserve"> kn ili </w:t>
      </w:r>
      <w:r w:rsidR="003217B3" w:rsidRPr="00DA5F3D">
        <w:rPr>
          <w:rFonts w:ascii="Arial" w:hAnsi="Arial" w:cs="Arial"/>
          <w:color w:val="262626"/>
          <w:sz w:val="22"/>
          <w:szCs w:val="22"/>
        </w:rPr>
        <w:t>6,38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 % više u odnosu na 2023</w:t>
      </w:r>
      <w:r w:rsidR="003217B3" w:rsidRPr="00DA5F3D">
        <w:rPr>
          <w:rFonts w:ascii="Arial" w:hAnsi="Arial" w:cs="Arial"/>
          <w:color w:val="262626"/>
          <w:sz w:val="22"/>
          <w:szCs w:val="22"/>
        </w:rPr>
        <w:t>.</w:t>
      </w:r>
    </w:p>
    <w:p w:rsidR="00F93853" w:rsidRPr="00DA5F3D" w:rsidRDefault="00F93853" w:rsidP="005063BD">
      <w:pPr>
        <w:spacing w:line="276" w:lineRule="auto"/>
        <w:ind w:firstLine="360"/>
        <w:jc w:val="both"/>
        <w:rPr>
          <w:rFonts w:ascii="Arial" w:hAnsi="Arial" w:cs="Arial"/>
          <w:b/>
          <w:color w:val="262626"/>
          <w:sz w:val="22"/>
          <w:szCs w:val="22"/>
        </w:rPr>
      </w:pPr>
    </w:p>
    <w:p w:rsidR="00E148D8" w:rsidRPr="00DA5F3D" w:rsidRDefault="00E148D8" w:rsidP="005063BD">
      <w:pPr>
        <w:spacing w:line="276" w:lineRule="auto"/>
        <w:ind w:firstLine="360"/>
        <w:jc w:val="both"/>
        <w:rPr>
          <w:rFonts w:ascii="Arial" w:hAnsi="Arial" w:cs="Arial"/>
          <w:b/>
          <w:color w:val="262626"/>
          <w:sz w:val="22"/>
          <w:szCs w:val="22"/>
        </w:rPr>
      </w:pPr>
      <w:r w:rsidRPr="00DA5F3D">
        <w:rPr>
          <w:rFonts w:ascii="Arial" w:hAnsi="Arial" w:cs="Arial"/>
          <w:b/>
          <w:color w:val="262626"/>
          <w:sz w:val="22"/>
          <w:szCs w:val="22"/>
        </w:rPr>
        <w:t xml:space="preserve">A </w:t>
      </w:r>
      <w:r w:rsidR="00171A9D" w:rsidRPr="00DA5F3D">
        <w:rPr>
          <w:rFonts w:ascii="Arial" w:hAnsi="Arial" w:cs="Arial"/>
          <w:b/>
          <w:color w:val="262626"/>
          <w:sz w:val="22"/>
          <w:szCs w:val="22"/>
        </w:rPr>
        <w:t>6</w:t>
      </w:r>
      <w:r w:rsidR="00F25A99" w:rsidRPr="00DA5F3D">
        <w:rPr>
          <w:rFonts w:ascii="Arial" w:hAnsi="Arial" w:cs="Arial"/>
          <w:b/>
          <w:color w:val="262626"/>
          <w:sz w:val="22"/>
          <w:szCs w:val="22"/>
        </w:rPr>
        <w:t>00</w:t>
      </w:r>
      <w:r w:rsidR="00D01656" w:rsidRPr="00DA5F3D">
        <w:rPr>
          <w:rFonts w:ascii="Arial" w:hAnsi="Arial" w:cs="Arial"/>
          <w:b/>
          <w:color w:val="262626"/>
          <w:sz w:val="22"/>
          <w:szCs w:val="22"/>
        </w:rPr>
        <w:t>00</w:t>
      </w:r>
      <w:r w:rsidR="00F25A99" w:rsidRPr="00DA5F3D">
        <w:rPr>
          <w:rFonts w:ascii="Arial" w:hAnsi="Arial" w:cs="Arial"/>
          <w:b/>
          <w:color w:val="262626"/>
          <w:sz w:val="22"/>
          <w:szCs w:val="22"/>
        </w:rPr>
        <w:t>6</w:t>
      </w:r>
      <w:r w:rsidRPr="00DA5F3D">
        <w:rPr>
          <w:rFonts w:ascii="Arial" w:hAnsi="Arial" w:cs="Arial"/>
          <w:b/>
          <w:color w:val="262626"/>
          <w:sz w:val="22"/>
          <w:szCs w:val="22"/>
        </w:rPr>
        <w:t xml:space="preserve"> Ostala zdravstvena zaštita</w:t>
      </w:r>
    </w:p>
    <w:p w:rsidR="00E148D8" w:rsidRPr="00DA5F3D" w:rsidRDefault="00E148D8" w:rsidP="005063BD">
      <w:pPr>
        <w:spacing w:line="276" w:lineRule="auto"/>
        <w:ind w:firstLine="360"/>
        <w:jc w:val="both"/>
        <w:rPr>
          <w:rFonts w:ascii="Arial" w:hAnsi="Arial" w:cs="Arial"/>
          <w:color w:val="262626"/>
          <w:sz w:val="22"/>
          <w:szCs w:val="22"/>
        </w:rPr>
      </w:pPr>
    </w:p>
    <w:p w:rsidR="009A7C1C" w:rsidRPr="00DA5F3D" w:rsidRDefault="004239FF" w:rsidP="005063BD">
      <w:pPr>
        <w:spacing w:line="276" w:lineRule="auto"/>
        <w:ind w:firstLine="360"/>
        <w:jc w:val="both"/>
        <w:rPr>
          <w:rFonts w:ascii="Arial" w:hAnsi="Arial" w:cs="Arial"/>
          <w:color w:val="262626"/>
          <w:sz w:val="22"/>
          <w:szCs w:val="22"/>
        </w:rPr>
      </w:pPr>
      <w:r w:rsidRPr="00DA5F3D">
        <w:rPr>
          <w:rFonts w:ascii="Arial" w:hAnsi="Arial" w:cs="Arial"/>
          <w:color w:val="262626"/>
          <w:sz w:val="22"/>
          <w:szCs w:val="22"/>
        </w:rPr>
        <w:t>Najveći porast troškova tijekom 2021. godine bilježi se na a</w:t>
      </w:r>
      <w:r w:rsidR="007073A8" w:rsidRPr="00DA5F3D">
        <w:rPr>
          <w:rFonts w:ascii="Arial" w:hAnsi="Arial" w:cs="Arial"/>
          <w:color w:val="262626"/>
          <w:sz w:val="22"/>
          <w:szCs w:val="22"/>
        </w:rPr>
        <w:t>ktivnost</w:t>
      </w:r>
      <w:r w:rsidRPr="00DA5F3D">
        <w:rPr>
          <w:rFonts w:ascii="Arial" w:hAnsi="Arial" w:cs="Arial"/>
          <w:color w:val="262626"/>
          <w:sz w:val="22"/>
          <w:szCs w:val="22"/>
        </w:rPr>
        <w:t>i</w:t>
      </w:r>
      <w:r w:rsidR="007073A8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EE3CE1" w:rsidRPr="00DA5F3D">
        <w:rPr>
          <w:rFonts w:ascii="Arial" w:hAnsi="Arial" w:cs="Arial"/>
          <w:color w:val="262626"/>
          <w:sz w:val="22"/>
          <w:szCs w:val="22"/>
        </w:rPr>
        <w:t>O</w:t>
      </w:r>
      <w:r w:rsidR="006348AE" w:rsidRPr="00DA5F3D">
        <w:rPr>
          <w:rFonts w:ascii="Arial" w:hAnsi="Arial" w:cs="Arial"/>
          <w:color w:val="262626"/>
          <w:sz w:val="22"/>
          <w:szCs w:val="22"/>
        </w:rPr>
        <w:t>stala</w:t>
      </w:r>
      <w:r w:rsidR="007073A8" w:rsidRPr="00DA5F3D">
        <w:rPr>
          <w:rFonts w:ascii="Arial" w:hAnsi="Arial" w:cs="Arial"/>
          <w:color w:val="262626"/>
          <w:sz w:val="22"/>
          <w:szCs w:val="22"/>
        </w:rPr>
        <w:t xml:space="preserve"> zdravstvena zaštita</w:t>
      </w:r>
      <w:r w:rsidR="009A7C1C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 zbog nabave cjepiva protiv bolesti COVID-19 koja su uvrštena i u Program cijepljenja za naredne tri godine, što je značajno povećalo troškove ove aktivnosti. Tako</w:t>
      </w:r>
      <w:r w:rsidR="009A7C1C" w:rsidRPr="00DA5F3D">
        <w:rPr>
          <w:rFonts w:ascii="Arial" w:hAnsi="Arial" w:cs="Arial"/>
          <w:color w:val="262626"/>
          <w:sz w:val="22"/>
          <w:szCs w:val="22"/>
        </w:rPr>
        <w:t xml:space="preserve"> je </w:t>
      </w:r>
      <w:r w:rsidR="0007588B" w:rsidRPr="00DA5F3D">
        <w:rPr>
          <w:rFonts w:ascii="Arial" w:hAnsi="Arial" w:cs="Arial"/>
          <w:color w:val="262626"/>
          <w:sz w:val="22"/>
          <w:szCs w:val="22"/>
        </w:rPr>
        <w:t>u 20</w:t>
      </w:r>
      <w:r w:rsidRPr="00DA5F3D">
        <w:rPr>
          <w:rFonts w:ascii="Arial" w:hAnsi="Arial" w:cs="Arial"/>
          <w:color w:val="262626"/>
          <w:sz w:val="22"/>
          <w:szCs w:val="22"/>
        </w:rPr>
        <w:t>22</w:t>
      </w:r>
      <w:r w:rsidR="0007588B" w:rsidRPr="00DA5F3D">
        <w:rPr>
          <w:rFonts w:ascii="Arial" w:hAnsi="Arial" w:cs="Arial"/>
          <w:color w:val="262626"/>
          <w:sz w:val="22"/>
          <w:szCs w:val="22"/>
        </w:rPr>
        <w:t>.</w:t>
      </w:r>
      <w:r w:rsidR="00427CF5" w:rsidRPr="00DA5F3D">
        <w:rPr>
          <w:rFonts w:ascii="Arial" w:hAnsi="Arial" w:cs="Arial"/>
          <w:color w:val="262626"/>
          <w:sz w:val="22"/>
          <w:szCs w:val="22"/>
        </w:rPr>
        <w:t>godini</w:t>
      </w:r>
      <w:r w:rsidR="0007588B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Pr="00DA5F3D">
        <w:rPr>
          <w:rFonts w:ascii="Arial" w:hAnsi="Arial" w:cs="Arial"/>
          <w:color w:val="262626"/>
          <w:sz w:val="22"/>
          <w:szCs w:val="22"/>
        </w:rPr>
        <w:t>aktivnost</w:t>
      </w:r>
      <w:r w:rsidR="00D81890" w:rsidRPr="00DA5F3D">
        <w:rPr>
          <w:rFonts w:ascii="Arial" w:hAnsi="Arial" w:cs="Arial"/>
          <w:color w:val="262626"/>
          <w:sz w:val="22"/>
          <w:szCs w:val="22"/>
        </w:rPr>
        <w:t xml:space="preserve"> Os</w:t>
      </w:r>
      <w:r w:rsidR="00CC6D75" w:rsidRPr="00DA5F3D">
        <w:rPr>
          <w:rFonts w:ascii="Arial" w:hAnsi="Arial" w:cs="Arial"/>
          <w:color w:val="262626"/>
          <w:sz w:val="22"/>
          <w:szCs w:val="22"/>
        </w:rPr>
        <w:t>tala zdravstvena zaštita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 planirana u iznosu od 1.482.196.000</w:t>
      </w:r>
      <w:r w:rsidR="009A7C1C" w:rsidRPr="00DA5F3D">
        <w:rPr>
          <w:rFonts w:ascii="Arial" w:hAnsi="Arial" w:cs="Arial"/>
          <w:color w:val="262626"/>
          <w:sz w:val="22"/>
          <w:szCs w:val="22"/>
        </w:rPr>
        <w:t xml:space="preserve"> kn</w:t>
      </w:r>
      <w:r w:rsidR="006348AE" w:rsidRPr="00DA5F3D">
        <w:rPr>
          <w:rFonts w:ascii="Arial" w:hAnsi="Arial" w:cs="Arial"/>
          <w:color w:val="262626"/>
          <w:sz w:val="22"/>
          <w:szCs w:val="22"/>
        </w:rPr>
        <w:t xml:space="preserve"> ili 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103,04 </w:t>
      </w:r>
      <w:r w:rsidR="00427CF5" w:rsidRPr="00DA5F3D">
        <w:rPr>
          <w:rFonts w:ascii="Arial" w:hAnsi="Arial" w:cs="Arial"/>
          <w:color w:val="262626"/>
          <w:sz w:val="22"/>
          <w:szCs w:val="22"/>
        </w:rPr>
        <w:t xml:space="preserve">% više u odnosu na </w:t>
      </w:r>
      <w:r w:rsidR="00EE3CE1" w:rsidRPr="00DA5F3D">
        <w:rPr>
          <w:rFonts w:ascii="Arial" w:hAnsi="Arial" w:cs="Arial"/>
          <w:color w:val="262626"/>
          <w:sz w:val="22"/>
          <w:szCs w:val="22"/>
        </w:rPr>
        <w:t>plan 20</w:t>
      </w:r>
      <w:r w:rsidRPr="00DA5F3D">
        <w:rPr>
          <w:rFonts w:ascii="Arial" w:hAnsi="Arial" w:cs="Arial"/>
          <w:color w:val="262626"/>
          <w:sz w:val="22"/>
          <w:szCs w:val="22"/>
        </w:rPr>
        <w:t>21</w:t>
      </w:r>
      <w:r w:rsidR="006348AE" w:rsidRPr="00DA5F3D">
        <w:rPr>
          <w:rFonts w:ascii="Arial" w:hAnsi="Arial" w:cs="Arial"/>
          <w:color w:val="262626"/>
          <w:sz w:val="22"/>
          <w:szCs w:val="22"/>
        </w:rPr>
        <w:t>.g</w:t>
      </w:r>
      <w:r w:rsidR="009A7C1C" w:rsidRPr="00DA5F3D">
        <w:rPr>
          <w:rFonts w:ascii="Arial" w:hAnsi="Arial" w:cs="Arial"/>
          <w:color w:val="262626"/>
          <w:sz w:val="22"/>
          <w:szCs w:val="22"/>
        </w:rPr>
        <w:t>.</w:t>
      </w:r>
    </w:p>
    <w:p w:rsidR="007073A8" w:rsidRPr="00DA5F3D" w:rsidRDefault="00E148D8" w:rsidP="005063BD">
      <w:pPr>
        <w:spacing w:line="276" w:lineRule="auto"/>
        <w:ind w:firstLine="360"/>
        <w:jc w:val="both"/>
        <w:rPr>
          <w:rFonts w:ascii="Arial" w:hAnsi="Arial" w:cs="Arial"/>
          <w:color w:val="262626"/>
          <w:sz w:val="22"/>
          <w:szCs w:val="22"/>
        </w:rPr>
      </w:pPr>
      <w:r w:rsidRPr="00DA5F3D">
        <w:rPr>
          <w:rFonts w:ascii="Arial" w:hAnsi="Arial" w:cs="Arial"/>
          <w:color w:val="262626"/>
          <w:sz w:val="22"/>
          <w:szCs w:val="22"/>
        </w:rPr>
        <w:t xml:space="preserve">Na ovoj aktivnosti iskazana su sredstva za liječenje </w:t>
      </w:r>
      <w:r w:rsidR="006D5B50" w:rsidRPr="00DA5F3D">
        <w:rPr>
          <w:rFonts w:ascii="Arial" w:hAnsi="Arial" w:cs="Arial"/>
          <w:color w:val="262626"/>
          <w:sz w:val="22"/>
          <w:szCs w:val="22"/>
        </w:rPr>
        <w:t>osiguranih osoba Zavoda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 u inozemstvu po osnovi korištenja zdravstvene zaštite osnovom Uredb</w:t>
      </w:r>
      <w:r w:rsidR="007073A8" w:rsidRPr="00DA5F3D">
        <w:rPr>
          <w:rFonts w:ascii="Arial" w:hAnsi="Arial" w:cs="Arial"/>
          <w:color w:val="262626"/>
          <w:sz w:val="22"/>
          <w:szCs w:val="22"/>
        </w:rPr>
        <w:t>e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BD34B9" w:rsidRPr="00DA5F3D">
        <w:rPr>
          <w:rFonts w:ascii="Arial" w:hAnsi="Arial" w:cs="Arial"/>
          <w:color w:val="262626"/>
          <w:sz w:val="22"/>
          <w:szCs w:val="22"/>
        </w:rPr>
        <w:t>(</w:t>
      </w:r>
      <w:r w:rsidRPr="00DA5F3D">
        <w:rPr>
          <w:rFonts w:ascii="Arial" w:hAnsi="Arial" w:cs="Arial"/>
          <w:color w:val="262626"/>
          <w:sz w:val="22"/>
          <w:szCs w:val="22"/>
        </w:rPr>
        <w:t>EZ</w:t>
      </w:r>
      <w:r w:rsidR="00BD34B9" w:rsidRPr="00DA5F3D">
        <w:rPr>
          <w:rFonts w:ascii="Arial" w:hAnsi="Arial" w:cs="Arial"/>
          <w:color w:val="262626"/>
          <w:sz w:val="22"/>
          <w:szCs w:val="22"/>
        </w:rPr>
        <w:t>)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 883/04 o koordinaciji sustava s</w:t>
      </w:r>
      <w:r w:rsidR="006D5B50" w:rsidRPr="00DA5F3D">
        <w:rPr>
          <w:rFonts w:ascii="Arial" w:hAnsi="Arial" w:cs="Arial"/>
          <w:color w:val="262626"/>
          <w:sz w:val="22"/>
          <w:szCs w:val="22"/>
        </w:rPr>
        <w:t xml:space="preserve">ocijalne sigurnosti, međunarodnih 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 ugovora o socijalnom osiguranju te su obuhvaćena liječenja u inozemstvu po rješenjima Zavoda čiji se dugovi podmiruju u okviru obračuna </w:t>
      </w:r>
      <w:r w:rsidR="006D5B50" w:rsidRPr="00DA5F3D">
        <w:rPr>
          <w:rFonts w:ascii="Arial" w:hAnsi="Arial" w:cs="Arial"/>
          <w:color w:val="262626"/>
          <w:sz w:val="22"/>
          <w:szCs w:val="22"/>
        </w:rPr>
        <w:t xml:space="preserve">troškova </w:t>
      </w:r>
      <w:r w:rsidR="00AD02B3" w:rsidRPr="00DA5F3D">
        <w:rPr>
          <w:rFonts w:ascii="Arial" w:hAnsi="Arial" w:cs="Arial"/>
          <w:color w:val="262626"/>
          <w:sz w:val="22"/>
          <w:szCs w:val="22"/>
        </w:rPr>
        <w:t xml:space="preserve">s državama EU kao i sa susjednim zemljama izvan EU. </w:t>
      </w:r>
    </w:p>
    <w:p w:rsidR="00C24B80" w:rsidRPr="00DA5F3D" w:rsidRDefault="00C24B80" w:rsidP="005063BD">
      <w:pPr>
        <w:spacing w:line="276" w:lineRule="auto"/>
        <w:ind w:firstLine="360"/>
        <w:jc w:val="both"/>
        <w:rPr>
          <w:rFonts w:ascii="Arial" w:hAnsi="Arial" w:cs="Arial"/>
          <w:color w:val="262626"/>
          <w:sz w:val="22"/>
          <w:szCs w:val="22"/>
        </w:rPr>
      </w:pPr>
      <w:r w:rsidRPr="00DA5F3D">
        <w:rPr>
          <w:rFonts w:ascii="Arial" w:hAnsi="Arial" w:cs="Arial"/>
          <w:bCs/>
          <w:color w:val="262626"/>
          <w:sz w:val="22"/>
          <w:szCs w:val="22"/>
        </w:rPr>
        <w:t>Financiranjem dobrovoljnog davalaštva krvi o</w:t>
      </w:r>
      <w:r w:rsidRPr="00DA5F3D">
        <w:rPr>
          <w:rFonts w:ascii="Arial" w:hAnsi="Arial" w:cs="Arial"/>
          <w:color w:val="262626"/>
          <w:sz w:val="22"/>
          <w:szCs w:val="22"/>
        </w:rPr>
        <w:t>sigurava se razvoj dobrovoljnog davalaštva krvi i osiguranja krvi za potrebe zdravstva, imajući pri tome u vidu definiciju krvi kao lijeka i važnog strateškog materijala.</w:t>
      </w:r>
    </w:p>
    <w:p w:rsidR="00C24B80" w:rsidRPr="00DA5F3D" w:rsidRDefault="00C24B80" w:rsidP="005063BD">
      <w:pPr>
        <w:spacing w:line="276" w:lineRule="auto"/>
        <w:jc w:val="both"/>
        <w:rPr>
          <w:rFonts w:ascii="Arial" w:hAnsi="Arial" w:cs="Arial"/>
          <w:color w:val="262626"/>
          <w:sz w:val="22"/>
          <w:szCs w:val="22"/>
        </w:rPr>
      </w:pPr>
      <w:r w:rsidRPr="00DA5F3D">
        <w:rPr>
          <w:rFonts w:ascii="Arial" w:hAnsi="Arial" w:cs="Arial"/>
          <w:color w:val="262626"/>
          <w:sz w:val="22"/>
          <w:szCs w:val="22"/>
        </w:rPr>
        <w:t xml:space="preserve">Na ovoj aktivnosti su također osigurana sredstva za provođenje preventivnih pregleda u svrhu ranog otkrivanja zloćudnih bolesti. </w:t>
      </w:r>
    </w:p>
    <w:p w:rsidR="006348AE" w:rsidRPr="00DA5F3D" w:rsidRDefault="002F4985" w:rsidP="005063BD">
      <w:pPr>
        <w:spacing w:line="276" w:lineRule="auto"/>
        <w:ind w:firstLine="360"/>
        <w:jc w:val="both"/>
        <w:rPr>
          <w:rFonts w:ascii="Arial" w:hAnsi="Arial" w:cs="Arial"/>
          <w:color w:val="262626"/>
          <w:sz w:val="22"/>
          <w:szCs w:val="22"/>
        </w:rPr>
      </w:pPr>
      <w:r w:rsidRPr="00DA5F3D">
        <w:rPr>
          <w:rFonts w:ascii="Arial" w:hAnsi="Arial" w:cs="Arial"/>
          <w:color w:val="262626"/>
          <w:sz w:val="22"/>
          <w:szCs w:val="22"/>
        </w:rPr>
        <w:t>U projekcijama plana za 2023</w:t>
      </w:r>
      <w:r w:rsidR="006348AE" w:rsidRPr="00DA5F3D">
        <w:rPr>
          <w:rFonts w:ascii="Arial" w:hAnsi="Arial" w:cs="Arial"/>
          <w:color w:val="262626"/>
          <w:sz w:val="22"/>
          <w:szCs w:val="22"/>
        </w:rPr>
        <w:t>.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 i 2024. </w:t>
      </w:r>
      <w:r w:rsidR="006348AE" w:rsidRPr="00DA5F3D">
        <w:rPr>
          <w:rFonts w:ascii="Arial" w:hAnsi="Arial" w:cs="Arial"/>
          <w:color w:val="262626"/>
          <w:sz w:val="22"/>
          <w:szCs w:val="22"/>
        </w:rPr>
        <w:t xml:space="preserve">godinu planirana sredstva na ovoj aktivnosti iznose </w:t>
      </w:r>
      <w:r w:rsidRPr="00DA5F3D">
        <w:rPr>
          <w:rFonts w:ascii="Arial" w:hAnsi="Arial" w:cs="Arial"/>
          <w:color w:val="262626"/>
          <w:sz w:val="22"/>
          <w:szCs w:val="22"/>
        </w:rPr>
        <w:t>1.310.</w:t>
      </w:r>
      <w:r w:rsidR="004D0D05" w:rsidRPr="00DA5F3D">
        <w:rPr>
          <w:rFonts w:ascii="Arial" w:hAnsi="Arial" w:cs="Arial"/>
          <w:color w:val="262626"/>
          <w:sz w:val="22"/>
          <w:szCs w:val="22"/>
        </w:rPr>
        <w:t>000.000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 kn.</w:t>
      </w:r>
      <w:r w:rsidR="006348AE" w:rsidRPr="00DA5F3D">
        <w:rPr>
          <w:rFonts w:ascii="Arial" w:hAnsi="Arial" w:cs="Arial"/>
          <w:color w:val="262626"/>
          <w:sz w:val="22"/>
          <w:szCs w:val="22"/>
        </w:rPr>
        <w:t xml:space="preserve"> </w:t>
      </w:r>
    </w:p>
    <w:p w:rsidR="00186FDF" w:rsidRPr="00DA5F3D" w:rsidRDefault="00186FDF" w:rsidP="005063BD">
      <w:pPr>
        <w:spacing w:line="276" w:lineRule="auto"/>
        <w:ind w:firstLine="360"/>
        <w:jc w:val="both"/>
        <w:rPr>
          <w:rFonts w:ascii="Arial" w:hAnsi="Arial" w:cs="Arial"/>
          <w:b/>
          <w:color w:val="262626"/>
          <w:sz w:val="22"/>
          <w:szCs w:val="22"/>
        </w:rPr>
      </w:pPr>
    </w:p>
    <w:p w:rsidR="004F4945" w:rsidRPr="00DA5F3D" w:rsidRDefault="004F4945" w:rsidP="005063BD">
      <w:pPr>
        <w:spacing w:line="276" w:lineRule="auto"/>
        <w:ind w:firstLine="360"/>
        <w:jc w:val="both"/>
        <w:rPr>
          <w:rFonts w:ascii="Arial" w:hAnsi="Arial" w:cs="Arial"/>
          <w:b/>
          <w:color w:val="262626"/>
          <w:sz w:val="22"/>
          <w:szCs w:val="22"/>
        </w:rPr>
      </w:pPr>
      <w:r w:rsidRPr="00DA5F3D">
        <w:rPr>
          <w:rFonts w:ascii="Arial" w:hAnsi="Arial" w:cs="Arial"/>
          <w:b/>
          <w:color w:val="262626"/>
          <w:sz w:val="22"/>
          <w:szCs w:val="22"/>
        </w:rPr>
        <w:t>Naknade</w:t>
      </w:r>
    </w:p>
    <w:p w:rsidR="004F4945" w:rsidRPr="00DA5F3D" w:rsidRDefault="004F4945" w:rsidP="005063BD">
      <w:pPr>
        <w:spacing w:line="276" w:lineRule="auto"/>
        <w:ind w:firstLine="360"/>
        <w:jc w:val="both"/>
        <w:rPr>
          <w:rFonts w:ascii="Arial" w:hAnsi="Arial" w:cs="Arial"/>
          <w:b/>
          <w:color w:val="262626"/>
          <w:sz w:val="22"/>
          <w:szCs w:val="22"/>
        </w:rPr>
      </w:pPr>
    </w:p>
    <w:p w:rsidR="00196201" w:rsidRPr="00DA5F3D" w:rsidRDefault="00BE6132" w:rsidP="005063BD">
      <w:pPr>
        <w:spacing w:line="276" w:lineRule="auto"/>
        <w:ind w:firstLine="360"/>
        <w:jc w:val="both"/>
        <w:rPr>
          <w:rFonts w:ascii="Arial" w:hAnsi="Arial" w:cs="Arial"/>
          <w:color w:val="262626"/>
          <w:sz w:val="22"/>
          <w:szCs w:val="22"/>
        </w:rPr>
      </w:pPr>
      <w:r w:rsidRPr="00DA5F3D">
        <w:rPr>
          <w:rFonts w:ascii="Arial" w:hAnsi="Arial" w:cs="Arial"/>
          <w:color w:val="262626"/>
          <w:sz w:val="22"/>
          <w:szCs w:val="22"/>
        </w:rPr>
        <w:t>U 20</w:t>
      </w:r>
      <w:r w:rsidR="00AD02B3" w:rsidRPr="00DA5F3D">
        <w:rPr>
          <w:rFonts w:ascii="Arial" w:hAnsi="Arial" w:cs="Arial"/>
          <w:color w:val="262626"/>
          <w:sz w:val="22"/>
          <w:szCs w:val="22"/>
        </w:rPr>
        <w:t>22</w:t>
      </w:r>
      <w:r w:rsidR="006F356D" w:rsidRPr="00DA5F3D">
        <w:rPr>
          <w:rFonts w:ascii="Arial" w:hAnsi="Arial" w:cs="Arial"/>
          <w:color w:val="262626"/>
          <w:sz w:val="22"/>
          <w:szCs w:val="22"/>
        </w:rPr>
        <w:t>.godini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 za </w:t>
      </w:r>
      <w:r w:rsidR="00EF34AB" w:rsidRPr="00DA5F3D">
        <w:rPr>
          <w:rFonts w:ascii="Arial" w:hAnsi="Arial" w:cs="Arial"/>
          <w:color w:val="262626"/>
          <w:sz w:val="22"/>
          <w:szCs w:val="22"/>
        </w:rPr>
        <w:t>A60</w:t>
      </w:r>
      <w:r w:rsidR="003378A0" w:rsidRPr="00DA5F3D">
        <w:rPr>
          <w:rFonts w:ascii="Arial" w:hAnsi="Arial" w:cs="Arial"/>
          <w:color w:val="262626"/>
          <w:sz w:val="22"/>
          <w:szCs w:val="22"/>
        </w:rPr>
        <w:t>0</w:t>
      </w:r>
      <w:r w:rsidR="00D01656" w:rsidRPr="00DA5F3D">
        <w:rPr>
          <w:rFonts w:ascii="Arial" w:hAnsi="Arial" w:cs="Arial"/>
          <w:color w:val="262626"/>
          <w:sz w:val="22"/>
          <w:szCs w:val="22"/>
        </w:rPr>
        <w:t>00</w:t>
      </w:r>
      <w:r w:rsidR="003B5823" w:rsidRPr="00DA5F3D">
        <w:rPr>
          <w:rFonts w:ascii="Arial" w:hAnsi="Arial" w:cs="Arial"/>
          <w:color w:val="262626"/>
          <w:sz w:val="22"/>
          <w:szCs w:val="22"/>
        </w:rPr>
        <w:t>9</w:t>
      </w:r>
      <w:r w:rsidR="00431037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7936D5" w:rsidRPr="00DA5F3D">
        <w:rPr>
          <w:rFonts w:ascii="Arial" w:hAnsi="Arial" w:cs="Arial"/>
          <w:color w:val="262626"/>
          <w:sz w:val="22"/>
          <w:szCs w:val="22"/>
        </w:rPr>
        <w:t>Naknade plaće zbog privremene nesposobnosti za rad planiran</w:t>
      </w:r>
      <w:r w:rsidR="00AD02B3" w:rsidRPr="00DA5F3D">
        <w:rPr>
          <w:rFonts w:ascii="Arial" w:hAnsi="Arial" w:cs="Arial"/>
          <w:color w:val="262626"/>
          <w:sz w:val="22"/>
          <w:szCs w:val="22"/>
        </w:rPr>
        <w:t>a</w:t>
      </w:r>
      <w:r w:rsidR="007936D5" w:rsidRPr="00DA5F3D">
        <w:rPr>
          <w:rFonts w:ascii="Arial" w:hAnsi="Arial" w:cs="Arial"/>
          <w:color w:val="262626"/>
          <w:sz w:val="22"/>
          <w:szCs w:val="22"/>
        </w:rPr>
        <w:t xml:space="preserve"> su 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sredstva </w:t>
      </w:r>
      <w:r w:rsidR="007936D5" w:rsidRPr="00DA5F3D">
        <w:rPr>
          <w:rFonts w:ascii="Arial" w:hAnsi="Arial" w:cs="Arial"/>
          <w:color w:val="262626"/>
          <w:sz w:val="22"/>
          <w:szCs w:val="22"/>
        </w:rPr>
        <w:t xml:space="preserve">u iznosu od </w:t>
      </w:r>
      <w:r w:rsidR="00660529" w:rsidRPr="00DA5F3D">
        <w:rPr>
          <w:rFonts w:ascii="Arial" w:hAnsi="Arial" w:cs="Arial"/>
          <w:color w:val="262626"/>
          <w:sz w:val="22"/>
          <w:szCs w:val="22"/>
        </w:rPr>
        <w:t>1.</w:t>
      </w:r>
      <w:r w:rsidR="00186924" w:rsidRPr="00DA5F3D">
        <w:rPr>
          <w:rFonts w:ascii="Arial" w:hAnsi="Arial" w:cs="Arial"/>
          <w:color w:val="262626"/>
          <w:sz w:val="22"/>
          <w:szCs w:val="22"/>
        </w:rPr>
        <w:t>372.000.</w:t>
      </w:r>
      <w:r w:rsidR="00660529" w:rsidRPr="00DA5F3D">
        <w:rPr>
          <w:rFonts w:ascii="Arial" w:hAnsi="Arial" w:cs="Arial"/>
          <w:color w:val="262626"/>
          <w:sz w:val="22"/>
          <w:szCs w:val="22"/>
        </w:rPr>
        <w:t>000</w:t>
      </w:r>
      <w:r w:rsidR="007936D5" w:rsidRPr="00DA5F3D">
        <w:rPr>
          <w:rFonts w:ascii="Arial" w:hAnsi="Arial" w:cs="Arial"/>
          <w:color w:val="262626"/>
          <w:sz w:val="22"/>
          <w:szCs w:val="22"/>
        </w:rPr>
        <w:t xml:space="preserve"> kn</w:t>
      </w:r>
      <w:r w:rsidR="00B32DD7" w:rsidRPr="00DA5F3D">
        <w:rPr>
          <w:rFonts w:ascii="Arial" w:hAnsi="Arial" w:cs="Arial"/>
          <w:color w:val="262626"/>
          <w:sz w:val="22"/>
          <w:szCs w:val="22"/>
        </w:rPr>
        <w:t>, a u  projekciji</w:t>
      </w:r>
      <w:r w:rsidR="00186924" w:rsidRPr="00DA5F3D">
        <w:rPr>
          <w:rFonts w:ascii="Arial" w:hAnsi="Arial" w:cs="Arial"/>
          <w:color w:val="262626"/>
          <w:sz w:val="22"/>
          <w:szCs w:val="22"/>
        </w:rPr>
        <w:t xml:space="preserve"> plana za 2023</w:t>
      </w:r>
      <w:r w:rsidR="00FC0FAB" w:rsidRPr="00DA5F3D">
        <w:rPr>
          <w:rFonts w:ascii="Arial" w:hAnsi="Arial" w:cs="Arial"/>
          <w:color w:val="262626"/>
          <w:sz w:val="22"/>
          <w:szCs w:val="22"/>
        </w:rPr>
        <w:t>.</w:t>
      </w:r>
      <w:r w:rsidR="00186924" w:rsidRPr="00DA5F3D">
        <w:rPr>
          <w:rFonts w:ascii="Arial" w:hAnsi="Arial" w:cs="Arial"/>
          <w:color w:val="262626"/>
          <w:sz w:val="22"/>
          <w:szCs w:val="22"/>
        </w:rPr>
        <w:t xml:space="preserve"> godinu</w:t>
      </w:r>
      <w:r w:rsidR="003622FC" w:rsidRPr="00DA5F3D">
        <w:rPr>
          <w:rFonts w:ascii="Arial" w:hAnsi="Arial" w:cs="Arial"/>
          <w:color w:val="262626"/>
          <w:sz w:val="22"/>
          <w:szCs w:val="22"/>
        </w:rPr>
        <w:t xml:space="preserve"> planiran</w:t>
      </w:r>
      <w:r w:rsidR="00FC0FAB" w:rsidRPr="00DA5F3D">
        <w:rPr>
          <w:rFonts w:ascii="Arial" w:hAnsi="Arial" w:cs="Arial"/>
          <w:color w:val="262626"/>
          <w:sz w:val="22"/>
          <w:szCs w:val="22"/>
        </w:rPr>
        <w:t xml:space="preserve"> je</w:t>
      </w:r>
      <w:r w:rsidR="003622FC" w:rsidRPr="00DA5F3D">
        <w:rPr>
          <w:rFonts w:ascii="Arial" w:hAnsi="Arial" w:cs="Arial"/>
          <w:color w:val="262626"/>
          <w:sz w:val="22"/>
          <w:szCs w:val="22"/>
        </w:rPr>
        <w:t xml:space="preserve">  iznos od </w:t>
      </w:r>
      <w:r w:rsidR="00FC0FAB" w:rsidRPr="00DA5F3D">
        <w:rPr>
          <w:rFonts w:ascii="Arial" w:hAnsi="Arial" w:cs="Arial"/>
          <w:color w:val="262626"/>
          <w:sz w:val="22"/>
          <w:szCs w:val="22"/>
        </w:rPr>
        <w:t xml:space="preserve"> 1.</w:t>
      </w:r>
      <w:r w:rsidR="00B32DD7" w:rsidRPr="00DA5F3D">
        <w:rPr>
          <w:rFonts w:ascii="Arial" w:hAnsi="Arial" w:cs="Arial"/>
          <w:color w:val="262626"/>
          <w:sz w:val="22"/>
          <w:szCs w:val="22"/>
        </w:rPr>
        <w:t>470.777.000</w:t>
      </w:r>
      <w:r w:rsidR="003622FC" w:rsidRPr="00DA5F3D">
        <w:rPr>
          <w:rFonts w:ascii="Arial" w:hAnsi="Arial" w:cs="Arial"/>
          <w:color w:val="262626"/>
          <w:sz w:val="22"/>
          <w:szCs w:val="22"/>
        </w:rPr>
        <w:t xml:space="preserve"> kn</w:t>
      </w:r>
      <w:r w:rsidR="00AD02B3" w:rsidRPr="00DA5F3D">
        <w:rPr>
          <w:rFonts w:ascii="Arial" w:hAnsi="Arial" w:cs="Arial"/>
          <w:color w:val="262626"/>
          <w:sz w:val="22"/>
          <w:szCs w:val="22"/>
        </w:rPr>
        <w:t>, a za 2024</w:t>
      </w:r>
      <w:r w:rsidR="00B32DD7" w:rsidRPr="00DA5F3D">
        <w:rPr>
          <w:rFonts w:ascii="Arial" w:hAnsi="Arial" w:cs="Arial"/>
          <w:color w:val="262626"/>
          <w:sz w:val="22"/>
          <w:szCs w:val="22"/>
        </w:rPr>
        <w:t xml:space="preserve">. 1.500.000.000 kn. </w:t>
      </w:r>
      <w:r w:rsidR="003622FC" w:rsidRPr="00DA5F3D">
        <w:rPr>
          <w:rFonts w:ascii="Arial" w:hAnsi="Arial" w:cs="Arial"/>
          <w:color w:val="262626"/>
          <w:sz w:val="22"/>
          <w:szCs w:val="22"/>
        </w:rPr>
        <w:t>Z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a </w:t>
      </w:r>
      <w:r w:rsidR="00431037" w:rsidRPr="00DA5F3D">
        <w:rPr>
          <w:rFonts w:ascii="Arial" w:hAnsi="Arial" w:cs="Arial"/>
          <w:color w:val="262626"/>
          <w:sz w:val="22"/>
          <w:szCs w:val="22"/>
        </w:rPr>
        <w:t>A</w:t>
      </w:r>
      <w:r w:rsidR="00171A9D" w:rsidRPr="00DA5F3D">
        <w:rPr>
          <w:rFonts w:ascii="Arial" w:hAnsi="Arial" w:cs="Arial"/>
          <w:color w:val="262626"/>
          <w:sz w:val="22"/>
          <w:szCs w:val="22"/>
        </w:rPr>
        <w:t>60</w:t>
      </w:r>
      <w:r w:rsidR="00D01656" w:rsidRPr="00DA5F3D">
        <w:rPr>
          <w:rFonts w:ascii="Arial" w:hAnsi="Arial" w:cs="Arial"/>
          <w:color w:val="262626"/>
          <w:sz w:val="22"/>
          <w:szCs w:val="22"/>
        </w:rPr>
        <w:t>00</w:t>
      </w:r>
      <w:r w:rsidR="003378A0" w:rsidRPr="00DA5F3D">
        <w:rPr>
          <w:rFonts w:ascii="Arial" w:hAnsi="Arial" w:cs="Arial"/>
          <w:color w:val="262626"/>
          <w:sz w:val="22"/>
          <w:szCs w:val="22"/>
        </w:rPr>
        <w:t>17</w:t>
      </w:r>
      <w:r w:rsidR="00431037" w:rsidRPr="00DA5F3D">
        <w:rPr>
          <w:rFonts w:ascii="Arial" w:hAnsi="Arial" w:cs="Arial"/>
          <w:color w:val="262626"/>
          <w:sz w:val="22"/>
          <w:szCs w:val="22"/>
        </w:rPr>
        <w:t xml:space="preserve"> N</w:t>
      </w:r>
      <w:r w:rsidR="007936D5" w:rsidRPr="00DA5F3D">
        <w:rPr>
          <w:rFonts w:ascii="Arial" w:hAnsi="Arial" w:cs="Arial"/>
          <w:color w:val="262626"/>
          <w:sz w:val="22"/>
          <w:szCs w:val="22"/>
        </w:rPr>
        <w:t>aknade plaća zbog priznate ozljede na radu i pro</w:t>
      </w:r>
      <w:r w:rsidR="00D277D6" w:rsidRPr="00DA5F3D">
        <w:rPr>
          <w:rFonts w:ascii="Arial" w:hAnsi="Arial" w:cs="Arial"/>
          <w:color w:val="262626"/>
          <w:sz w:val="22"/>
          <w:szCs w:val="22"/>
        </w:rPr>
        <w:t xml:space="preserve">fesionalne bolesti </w:t>
      </w:r>
      <w:r w:rsidRPr="00DA5F3D">
        <w:rPr>
          <w:rFonts w:ascii="Arial" w:hAnsi="Arial" w:cs="Arial"/>
          <w:color w:val="262626"/>
          <w:sz w:val="22"/>
          <w:szCs w:val="22"/>
        </w:rPr>
        <w:t>planira</w:t>
      </w:r>
      <w:r w:rsidR="00196201" w:rsidRPr="00DA5F3D">
        <w:rPr>
          <w:rFonts w:ascii="Arial" w:hAnsi="Arial" w:cs="Arial"/>
          <w:color w:val="262626"/>
          <w:sz w:val="22"/>
          <w:szCs w:val="22"/>
        </w:rPr>
        <w:t>na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 sredstva </w:t>
      </w:r>
      <w:r w:rsidR="00FC0FAB" w:rsidRPr="00DA5F3D">
        <w:rPr>
          <w:rFonts w:ascii="Arial" w:hAnsi="Arial" w:cs="Arial"/>
          <w:color w:val="262626"/>
          <w:sz w:val="22"/>
          <w:szCs w:val="22"/>
        </w:rPr>
        <w:t>za 20</w:t>
      </w:r>
      <w:r w:rsidR="00196201" w:rsidRPr="00DA5F3D">
        <w:rPr>
          <w:rFonts w:ascii="Arial" w:hAnsi="Arial" w:cs="Arial"/>
          <w:color w:val="262626"/>
          <w:sz w:val="22"/>
          <w:szCs w:val="22"/>
        </w:rPr>
        <w:t>22.godinu iznose</w:t>
      </w:r>
      <w:r w:rsidR="006F356D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196201" w:rsidRPr="00DA5F3D">
        <w:rPr>
          <w:rFonts w:ascii="Arial" w:hAnsi="Arial" w:cs="Arial"/>
          <w:color w:val="262626"/>
          <w:sz w:val="22"/>
          <w:szCs w:val="22"/>
        </w:rPr>
        <w:t>179.400.000 kn, a u  projekcijama za 2023</w:t>
      </w:r>
      <w:r w:rsidR="003622FC" w:rsidRPr="00DA5F3D">
        <w:rPr>
          <w:rFonts w:ascii="Arial" w:hAnsi="Arial" w:cs="Arial"/>
          <w:color w:val="262626"/>
          <w:sz w:val="22"/>
          <w:szCs w:val="22"/>
        </w:rPr>
        <w:t xml:space="preserve">. </w:t>
      </w:r>
      <w:r w:rsidR="00742F51" w:rsidRPr="00DA5F3D">
        <w:rPr>
          <w:rFonts w:ascii="Arial" w:hAnsi="Arial" w:cs="Arial"/>
          <w:color w:val="262626"/>
          <w:sz w:val="22"/>
          <w:szCs w:val="22"/>
        </w:rPr>
        <w:t xml:space="preserve">i </w:t>
      </w:r>
      <w:r w:rsidR="00196201" w:rsidRPr="00DA5F3D">
        <w:rPr>
          <w:rFonts w:ascii="Arial" w:hAnsi="Arial" w:cs="Arial"/>
          <w:color w:val="262626"/>
          <w:sz w:val="22"/>
          <w:szCs w:val="22"/>
        </w:rPr>
        <w:t>2024</w:t>
      </w:r>
      <w:r w:rsidR="00FC0FAB" w:rsidRPr="00DA5F3D">
        <w:rPr>
          <w:rFonts w:ascii="Arial" w:hAnsi="Arial" w:cs="Arial"/>
          <w:color w:val="262626"/>
          <w:sz w:val="22"/>
          <w:szCs w:val="22"/>
        </w:rPr>
        <w:t xml:space="preserve">. godinu </w:t>
      </w:r>
      <w:r w:rsidR="00196201" w:rsidRPr="00DA5F3D">
        <w:rPr>
          <w:rFonts w:ascii="Arial" w:hAnsi="Arial" w:cs="Arial"/>
          <w:color w:val="262626"/>
          <w:sz w:val="22"/>
          <w:szCs w:val="22"/>
        </w:rPr>
        <w:t>iznose</w:t>
      </w:r>
      <w:r w:rsidR="00D277D6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196201" w:rsidRPr="00DA5F3D">
        <w:rPr>
          <w:rFonts w:ascii="Arial" w:hAnsi="Arial" w:cs="Arial"/>
          <w:color w:val="262626"/>
          <w:sz w:val="22"/>
          <w:szCs w:val="22"/>
        </w:rPr>
        <w:t>190.</w:t>
      </w:r>
      <w:r w:rsidR="00515C53" w:rsidRPr="00DA5F3D">
        <w:rPr>
          <w:rFonts w:ascii="Arial" w:hAnsi="Arial" w:cs="Arial"/>
          <w:color w:val="262626"/>
          <w:sz w:val="22"/>
          <w:szCs w:val="22"/>
        </w:rPr>
        <w:t>00</w:t>
      </w:r>
      <w:r w:rsidR="00FC0FAB" w:rsidRPr="00DA5F3D">
        <w:rPr>
          <w:rFonts w:ascii="Arial" w:hAnsi="Arial" w:cs="Arial"/>
          <w:color w:val="262626"/>
          <w:sz w:val="22"/>
          <w:szCs w:val="22"/>
        </w:rPr>
        <w:t>0.000 kn</w:t>
      </w:r>
      <w:r w:rsidR="00196201" w:rsidRPr="00DA5F3D">
        <w:rPr>
          <w:rFonts w:ascii="Arial" w:hAnsi="Arial" w:cs="Arial"/>
          <w:color w:val="262626"/>
          <w:sz w:val="22"/>
          <w:szCs w:val="22"/>
        </w:rPr>
        <w:t xml:space="preserve"> i 195.000.000 kn</w:t>
      </w:r>
      <w:r w:rsidR="00FC0FAB" w:rsidRPr="00DA5F3D">
        <w:rPr>
          <w:rFonts w:ascii="Arial" w:hAnsi="Arial" w:cs="Arial"/>
          <w:color w:val="262626"/>
          <w:sz w:val="22"/>
          <w:szCs w:val="22"/>
        </w:rPr>
        <w:t xml:space="preserve">. </w:t>
      </w:r>
    </w:p>
    <w:p w:rsidR="00154706" w:rsidRPr="00DA5F3D" w:rsidRDefault="007E7D99" w:rsidP="005063BD">
      <w:pPr>
        <w:spacing w:line="276" w:lineRule="auto"/>
        <w:ind w:firstLine="360"/>
        <w:jc w:val="both"/>
        <w:rPr>
          <w:rFonts w:ascii="Arial" w:hAnsi="Arial" w:cs="Arial"/>
          <w:color w:val="262626"/>
          <w:sz w:val="22"/>
          <w:szCs w:val="22"/>
        </w:rPr>
      </w:pPr>
      <w:r w:rsidRPr="00DA5F3D">
        <w:rPr>
          <w:rFonts w:ascii="Arial" w:hAnsi="Arial" w:cs="Arial"/>
          <w:color w:val="262626"/>
          <w:sz w:val="22"/>
          <w:szCs w:val="22"/>
        </w:rPr>
        <w:t>Planirana sredstva</w:t>
      </w:r>
      <w:r w:rsidR="00746C0F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196201" w:rsidRPr="00DA5F3D">
        <w:rPr>
          <w:rFonts w:ascii="Arial" w:hAnsi="Arial" w:cs="Arial"/>
          <w:color w:val="262626"/>
          <w:sz w:val="22"/>
          <w:szCs w:val="22"/>
        </w:rPr>
        <w:t>u 2022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.godini </w:t>
      </w:r>
      <w:r w:rsidR="00746C0F" w:rsidRPr="00DA5F3D">
        <w:rPr>
          <w:rFonts w:ascii="Arial" w:hAnsi="Arial" w:cs="Arial"/>
          <w:color w:val="262626"/>
          <w:sz w:val="22"/>
          <w:szCs w:val="22"/>
        </w:rPr>
        <w:t>za A</w:t>
      </w:r>
      <w:r w:rsidR="00171A9D" w:rsidRPr="00DA5F3D">
        <w:rPr>
          <w:rFonts w:ascii="Arial" w:hAnsi="Arial" w:cs="Arial"/>
          <w:color w:val="262626"/>
          <w:sz w:val="22"/>
          <w:szCs w:val="22"/>
        </w:rPr>
        <w:t>60</w:t>
      </w:r>
      <w:r w:rsidR="00D01656" w:rsidRPr="00DA5F3D">
        <w:rPr>
          <w:rFonts w:ascii="Arial" w:hAnsi="Arial" w:cs="Arial"/>
          <w:color w:val="262626"/>
          <w:sz w:val="22"/>
          <w:szCs w:val="22"/>
        </w:rPr>
        <w:t>00</w:t>
      </w:r>
      <w:r w:rsidR="003378A0" w:rsidRPr="00DA5F3D">
        <w:rPr>
          <w:rFonts w:ascii="Arial" w:hAnsi="Arial" w:cs="Arial"/>
          <w:color w:val="262626"/>
          <w:sz w:val="22"/>
          <w:szCs w:val="22"/>
        </w:rPr>
        <w:t>11</w:t>
      </w:r>
      <w:r w:rsidR="00746C0F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6D5B50" w:rsidRPr="00DA5F3D">
        <w:rPr>
          <w:rFonts w:ascii="Arial" w:hAnsi="Arial" w:cs="Arial"/>
          <w:color w:val="262626"/>
          <w:sz w:val="22"/>
          <w:szCs w:val="22"/>
        </w:rPr>
        <w:t xml:space="preserve">Naknade za </w:t>
      </w:r>
      <w:r w:rsidR="007936D5" w:rsidRPr="00DA5F3D">
        <w:rPr>
          <w:rFonts w:ascii="Arial" w:hAnsi="Arial" w:cs="Arial"/>
          <w:color w:val="262626"/>
          <w:sz w:val="22"/>
          <w:szCs w:val="22"/>
        </w:rPr>
        <w:t xml:space="preserve">rodiljni dopust do </w:t>
      </w:r>
      <w:r w:rsidR="006D5B50" w:rsidRPr="00DA5F3D">
        <w:rPr>
          <w:rFonts w:ascii="Arial" w:hAnsi="Arial" w:cs="Arial"/>
          <w:color w:val="262626"/>
          <w:sz w:val="22"/>
          <w:szCs w:val="22"/>
        </w:rPr>
        <w:t>navršenih 6</w:t>
      </w:r>
      <w:r w:rsidR="007936D5" w:rsidRPr="00DA5F3D">
        <w:rPr>
          <w:rFonts w:ascii="Arial" w:hAnsi="Arial" w:cs="Arial"/>
          <w:color w:val="262626"/>
          <w:sz w:val="22"/>
          <w:szCs w:val="22"/>
        </w:rPr>
        <w:t xml:space="preserve"> mjeseci života djeteta </w:t>
      </w:r>
      <w:r w:rsidR="00746C0F" w:rsidRPr="00DA5F3D">
        <w:rPr>
          <w:rFonts w:ascii="Arial" w:hAnsi="Arial" w:cs="Arial"/>
          <w:color w:val="262626"/>
          <w:sz w:val="22"/>
          <w:szCs w:val="22"/>
        </w:rPr>
        <w:t xml:space="preserve">koje se </w:t>
      </w:r>
      <w:r w:rsidR="007936D5" w:rsidRPr="00DA5F3D">
        <w:rPr>
          <w:rFonts w:ascii="Arial" w:hAnsi="Arial" w:cs="Arial"/>
          <w:color w:val="262626"/>
          <w:sz w:val="22"/>
          <w:szCs w:val="22"/>
        </w:rPr>
        <w:t>isplaćuj</w:t>
      </w:r>
      <w:r w:rsidR="00746C0F" w:rsidRPr="00DA5F3D">
        <w:rPr>
          <w:rFonts w:ascii="Arial" w:hAnsi="Arial" w:cs="Arial"/>
          <w:color w:val="262626"/>
          <w:sz w:val="22"/>
          <w:szCs w:val="22"/>
        </w:rPr>
        <w:t>u</w:t>
      </w:r>
      <w:r w:rsidR="007936D5" w:rsidRPr="00DA5F3D">
        <w:rPr>
          <w:rFonts w:ascii="Arial" w:hAnsi="Arial" w:cs="Arial"/>
          <w:color w:val="262626"/>
          <w:sz w:val="22"/>
          <w:szCs w:val="22"/>
        </w:rPr>
        <w:t xml:space="preserve"> iz sredstava Zavoda planiran</w:t>
      </w:r>
      <w:r w:rsidRPr="00DA5F3D">
        <w:rPr>
          <w:rFonts w:ascii="Arial" w:hAnsi="Arial" w:cs="Arial"/>
          <w:color w:val="262626"/>
          <w:sz w:val="22"/>
          <w:szCs w:val="22"/>
        </w:rPr>
        <w:t>o</w:t>
      </w:r>
      <w:r w:rsidR="00746C0F" w:rsidRPr="00DA5F3D">
        <w:rPr>
          <w:rFonts w:ascii="Arial" w:hAnsi="Arial" w:cs="Arial"/>
          <w:color w:val="262626"/>
          <w:sz w:val="22"/>
          <w:szCs w:val="22"/>
        </w:rPr>
        <w:t xml:space="preserve"> je </w:t>
      </w:r>
      <w:r w:rsidR="00B0512E" w:rsidRPr="00DA5F3D">
        <w:rPr>
          <w:rFonts w:ascii="Arial" w:hAnsi="Arial" w:cs="Arial"/>
          <w:color w:val="262626"/>
          <w:sz w:val="22"/>
          <w:szCs w:val="22"/>
        </w:rPr>
        <w:t>1.</w:t>
      </w:r>
      <w:r w:rsidR="00196201" w:rsidRPr="00DA5F3D">
        <w:rPr>
          <w:rFonts w:ascii="Arial" w:hAnsi="Arial" w:cs="Arial"/>
          <w:color w:val="262626"/>
          <w:sz w:val="22"/>
          <w:szCs w:val="22"/>
        </w:rPr>
        <w:t>076.400</w:t>
      </w:r>
      <w:r w:rsidR="00154706" w:rsidRPr="00DA5F3D">
        <w:rPr>
          <w:rFonts w:ascii="Arial" w:hAnsi="Arial" w:cs="Arial"/>
          <w:color w:val="262626"/>
          <w:sz w:val="22"/>
          <w:szCs w:val="22"/>
        </w:rPr>
        <w:t>.000</w:t>
      </w:r>
      <w:r w:rsidR="00FC0FAB" w:rsidRPr="00DA5F3D">
        <w:rPr>
          <w:rFonts w:ascii="Arial" w:hAnsi="Arial" w:cs="Arial"/>
          <w:color w:val="262626"/>
          <w:sz w:val="22"/>
          <w:szCs w:val="22"/>
        </w:rPr>
        <w:t xml:space="preserve"> kn</w:t>
      </w:r>
      <w:r w:rsidR="00B0512E" w:rsidRPr="00DA5F3D">
        <w:rPr>
          <w:rFonts w:ascii="Arial" w:hAnsi="Arial" w:cs="Arial"/>
          <w:color w:val="262626"/>
          <w:sz w:val="22"/>
          <w:szCs w:val="22"/>
        </w:rPr>
        <w:t xml:space="preserve"> (u projekcijama za 202</w:t>
      </w:r>
      <w:r w:rsidR="00196201" w:rsidRPr="00DA5F3D">
        <w:rPr>
          <w:rFonts w:ascii="Arial" w:hAnsi="Arial" w:cs="Arial"/>
          <w:color w:val="262626"/>
          <w:sz w:val="22"/>
          <w:szCs w:val="22"/>
        </w:rPr>
        <w:t>3. i 2024</w:t>
      </w:r>
      <w:r w:rsidR="004A4078" w:rsidRPr="00DA5F3D">
        <w:rPr>
          <w:rFonts w:ascii="Arial" w:hAnsi="Arial" w:cs="Arial"/>
          <w:color w:val="262626"/>
          <w:sz w:val="22"/>
          <w:szCs w:val="22"/>
        </w:rPr>
        <w:t>. planiran</w:t>
      </w:r>
      <w:r w:rsidR="00196201" w:rsidRPr="00DA5F3D">
        <w:rPr>
          <w:rFonts w:ascii="Arial" w:hAnsi="Arial" w:cs="Arial"/>
          <w:color w:val="262626"/>
          <w:sz w:val="22"/>
          <w:szCs w:val="22"/>
        </w:rPr>
        <w:t>i su</w:t>
      </w:r>
      <w:r w:rsidR="00FC0FAB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Pr="00DA5F3D">
        <w:rPr>
          <w:rFonts w:ascii="Arial" w:hAnsi="Arial" w:cs="Arial"/>
          <w:color w:val="262626"/>
          <w:sz w:val="22"/>
          <w:szCs w:val="22"/>
        </w:rPr>
        <w:t>iznos</w:t>
      </w:r>
      <w:r w:rsidR="00196201" w:rsidRPr="00DA5F3D">
        <w:rPr>
          <w:rFonts w:ascii="Arial" w:hAnsi="Arial" w:cs="Arial"/>
          <w:color w:val="262626"/>
          <w:sz w:val="22"/>
          <w:szCs w:val="22"/>
        </w:rPr>
        <w:t>i</w:t>
      </w:r>
      <w:r w:rsidR="00B0512E" w:rsidRPr="00DA5F3D">
        <w:rPr>
          <w:rFonts w:ascii="Arial" w:hAnsi="Arial" w:cs="Arial"/>
          <w:color w:val="262626"/>
          <w:sz w:val="22"/>
          <w:szCs w:val="22"/>
        </w:rPr>
        <w:t xml:space="preserve"> od 1.</w:t>
      </w:r>
      <w:r w:rsidR="00196201" w:rsidRPr="00DA5F3D">
        <w:rPr>
          <w:rFonts w:ascii="Arial" w:hAnsi="Arial" w:cs="Arial"/>
          <w:color w:val="262626"/>
          <w:sz w:val="22"/>
          <w:szCs w:val="22"/>
        </w:rPr>
        <w:t>163.</w:t>
      </w:r>
      <w:r w:rsidR="00B0512E" w:rsidRPr="00DA5F3D">
        <w:rPr>
          <w:rFonts w:ascii="Arial" w:hAnsi="Arial" w:cs="Arial"/>
          <w:color w:val="262626"/>
          <w:sz w:val="22"/>
          <w:szCs w:val="22"/>
        </w:rPr>
        <w:t>000.000 kn</w:t>
      </w:r>
      <w:r w:rsidR="00196201" w:rsidRPr="00DA5F3D">
        <w:rPr>
          <w:rFonts w:ascii="Arial" w:hAnsi="Arial" w:cs="Arial"/>
          <w:color w:val="262626"/>
          <w:sz w:val="22"/>
          <w:szCs w:val="22"/>
        </w:rPr>
        <w:t xml:space="preserve"> i 1.170.000.000 kn</w:t>
      </w:r>
      <w:r w:rsidRPr="00DA5F3D">
        <w:rPr>
          <w:rFonts w:ascii="Arial" w:hAnsi="Arial" w:cs="Arial"/>
          <w:color w:val="262626"/>
          <w:sz w:val="22"/>
          <w:szCs w:val="22"/>
        </w:rPr>
        <w:t>)</w:t>
      </w:r>
      <w:r w:rsidR="00AD02B3" w:rsidRPr="00DA5F3D">
        <w:rPr>
          <w:rFonts w:ascii="Arial" w:hAnsi="Arial" w:cs="Arial"/>
          <w:color w:val="262626"/>
          <w:sz w:val="22"/>
          <w:szCs w:val="22"/>
        </w:rPr>
        <w:t>.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 </w:t>
      </w:r>
    </w:p>
    <w:p w:rsidR="007936D5" w:rsidRPr="00DA5F3D" w:rsidRDefault="000756A3" w:rsidP="005063BD">
      <w:pPr>
        <w:spacing w:line="276" w:lineRule="auto"/>
        <w:ind w:firstLine="360"/>
        <w:jc w:val="both"/>
        <w:rPr>
          <w:rFonts w:ascii="Arial" w:hAnsi="Arial" w:cs="Arial"/>
          <w:color w:val="262626"/>
          <w:sz w:val="22"/>
          <w:szCs w:val="22"/>
        </w:rPr>
      </w:pPr>
      <w:r w:rsidRPr="00DA5F3D">
        <w:rPr>
          <w:rFonts w:ascii="Arial" w:hAnsi="Arial" w:cs="Arial"/>
          <w:color w:val="262626"/>
          <w:sz w:val="22"/>
          <w:szCs w:val="22"/>
        </w:rPr>
        <w:t>A</w:t>
      </w:r>
      <w:r w:rsidR="003378A0" w:rsidRPr="00DA5F3D">
        <w:rPr>
          <w:rFonts w:ascii="Arial" w:hAnsi="Arial" w:cs="Arial"/>
          <w:color w:val="262626"/>
          <w:sz w:val="22"/>
          <w:szCs w:val="22"/>
        </w:rPr>
        <w:t>60</w:t>
      </w:r>
      <w:r w:rsidR="00D01656" w:rsidRPr="00DA5F3D">
        <w:rPr>
          <w:rFonts w:ascii="Arial" w:hAnsi="Arial" w:cs="Arial"/>
          <w:color w:val="262626"/>
          <w:sz w:val="22"/>
          <w:szCs w:val="22"/>
        </w:rPr>
        <w:t>00</w:t>
      </w:r>
      <w:r w:rsidR="003378A0" w:rsidRPr="00DA5F3D">
        <w:rPr>
          <w:rFonts w:ascii="Arial" w:hAnsi="Arial" w:cs="Arial"/>
          <w:color w:val="262626"/>
          <w:sz w:val="22"/>
          <w:szCs w:val="22"/>
        </w:rPr>
        <w:t>12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7936D5" w:rsidRPr="00DA5F3D">
        <w:rPr>
          <w:rFonts w:ascii="Arial" w:hAnsi="Arial" w:cs="Arial"/>
          <w:color w:val="262626"/>
          <w:sz w:val="22"/>
          <w:szCs w:val="22"/>
        </w:rPr>
        <w:t xml:space="preserve">Ostale isplate osiguranicima </w:t>
      </w:r>
      <w:r w:rsidRPr="00DA5F3D">
        <w:rPr>
          <w:rFonts w:ascii="Arial" w:hAnsi="Arial" w:cs="Arial"/>
          <w:color w:val="262626"/>
          <w:sz w:val="22"/>
          <w:szCs w:val="22"/>
        </w:rPr>
        <w:t>u 20</w:t>
      </w:r>
      <w:r w:rsidR="007E2F6E" w:rsidRPr="00DA5F3D">
        <w:rPr>
          <w:rFonts w:ascii="Arial" w:hAnsi="Arial" w:cs="Arial"/>
          <w:color w:val="262626"/>
          <w:sz w:val="22"/>
          <w:szCs w:val="22"/>
        </w:rPr>
        <w:t>22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. </w:t>
      </w:r>
      <w:r w:rsidR="007936D5" w:rsidRPr="00DA5F3D">
        <w:rPr>
          <w:rFonts w:ascii="Arial" w:hAnsi="Arial" w:cs="Arial"/>
          <w:color w:val="262626"/>
          <w:sz w:val="22"/>
          <w:szCs w:val="22"/>
        </w:rPr>
        <w:t xml:space="preserve">planirane su u iznosu od </w:t>
      </w:r>
      <w:r w:rsidR="007E2F6E" w:rsidRPr="00DA5F3D">
        <w:rPr>
          <w:rFonts w:ascii="Arial" w:hAnsi="Arial" w:cs="Arial"/>
          <w:color w:val="262626"/>
          <w:sz w:val="22"/>
          <w:szCs w:val="22"/>
        </w:rPr>
        <w:t>163.176.</w:t>
      </w:r>
      <w:r w:rsidR="007936D5" w:rsidRPr="00DA5F3D">
        <w:rPr>
          <w:rFonts w:ascii="Arial" w:hAnsi="Arial" w:cs="Arial"/>
          <w:color w:val="262626"/>
          <w:sz w:val="22"/>
          <w:szCs w:val="22"/>
        </w:rPr>
        <w:t>000 kn, a vezane su prvenstveno za korištenje zdravstvene zaštite izvan mjesta prebivališta, odnosno boravišta i za prijevoz osoba na hemodijalizu.</w:t>
      </w:r>
      <w:r w:rsidR="007E2F6E" w:rsidRPr="00DA5F3D">
        <w:rPr>
          <w:rFonts w:ascii="Arial" w:hAnsi="Arial" w:cs="Arial"/>
          <w:color w:val="262626"/>
          <w:sz w:val="22"/>
          <w:szCs w:val="22"/>
        </w:rPr>
        <w:t xml:space="preserve"> U projekcijama za 2023.i 2024</w:t>
      </w:r>
      <w:r w:rsidR="00FC0FAB" w:rsidRPr="00DA5F3D">
        <w:rPr>
          <w:rFonts w:ascii="Arial" w:hAnsi="Arial" w:cs="Arial"/>
          <w:color w:val="262626"/>
          <w:sz w:val="22"/>
          <w:szCs w:val="22"/>
        </w:rPr>
        <w:t>. godinu ova aktivnost planirana je u</w:t>
      </w:r>
      <w:r w:rsidR="007E2F6E" w:rsidRPr="00DA5F3D">
        <w:rPr>
          <w:rFonts w:ascii="Arial" w:hAnsi="Arial" w:cs="Arial"/>
          <w:color w:val="262626"/>
          <w:sz w:val="22"/>
          <w:szCs w:val="22"/>
        </w:rPr>
        <w:t xml:space="preserve"> iznosima</w:t>
      </w:r>
      <w:r w:rsidR="00FC0FAB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7E2F6E" w:rsidRPr="00DA5F3D">
        <w:rPr>
          <w:rFonts w:ascii="Arial" w:hAnsi="Arial" w:cs="Arial"/>
          <w:color w:val="262626"/>
          <w:sz w:val="22"/>
          <w:szCs w:val="22"/>
        </w:rPr>
        <w:t>165.000.000 kn i 180.000.000 kn.</w:t>
      </w:r>
    </w:p>
    <w:p w:rsidR="00A32622" w:rsidRPr="00DA5F3D" w:rsidRDefault="00A32622" w:rsidP="005063BD">
      <w:pPr>
        <w:spacing w:line="276" w:lineRule="auto"/>
        <w:ind w:firstLine="360"/>
        <w:jc w:val="both"/>
        <w:rPr>
          <w:rFonts w:ascii="Arial" w:hAnsi="Arial" w:cs="Arial"/>
          <w:color w:val="262626"/>
          <w:sz w:val="22"/>
          <w:szCs w:val="22"/>
        </w:rPr>
      </w:pPr>
      <w:r w:rsidRPr="00DA5F3D">
        <w:rPr>
          <w:rFonts w:ascii="Arial" w:hAnsi="Arial" w:cs="Arial"/>
          <w:color w:val="262626"/>
          <w:sz w:val="22"/>
          <w:szCs w:val="22"/>
        </w:rPr>
        <w:lastRenderedPageBreak/>
        <w:t>Za financiranje pripravničkog staža zdravstvenih djelatnika (A</w:t>
      </w:r>
      <w:r w:rsidR="003378A0" w:rsidRPr="00DA5F3D">
        <w:rPr>
          <w:rFonts w:ascii="Arial" w:hAnsi="Arial" w:cs="Arial"/>
          <w:color w:val="262626"/>
          <w:sz w:val="22"/>
          <w:szCs w:val="22"/>
        </w:rPr>
        <w:t>60</w:t>
      </w:r>
      <w:r w:rsidR="00D01656" w:rsidRPr="00DA5F3D">
        <w:rPr>
          <w:rFonts w:ascii="Arial" w:hAnsi="Arial" w:cs="Arial"/>
          <w:color w:val="262626"/>
          <w:sz w:val="22"/>
          <w:szCs w:val="22"/>
        </w:rPr>
        <w:t>00</w:t>
      </w:r>
      <w:r w:rsidR="003378A0" w:rsidRPr="00DA5F3D">
        <w:rPr>
          <w:rFonts w:ascii="Arial" w:hAnsi="Arial" w:cs="Arial"/>
          <w:color w:val="262626"/>
          <w:sz w:val="22"/>
          <w:szCs w:val="22"/>
        </w:rPr>
        <w:t>13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) </w:t>
      </w:r>
      <w:r w:rsidR="00401545" w:rsidRPr="00DA5F3D">
        <w:rPr>
          <w:rFonts w:ascii="Arial" w:hAnsi="Arial" w:cs="Arial"/>
          <w:color w:val="262626"/>
          <w:sz w:val="22"/>
          <w:szCs w:val="22"/>
        </w:rPr>
        <w:t>u</w:t>
      </w:r>
      <w:r w:rsidR="00AE7273" w:rsidRPr="00DA5F3D">
        <w:rPr>
          <w:rFonts w:ascii="Arial" w:hAnsi="Arial" w:cs="Arial"/>
          <w:color w:val="262626"/>
          <w:sz w:val="22"/>
          <w:szCs w:val="22"/>
        </w:rPr>
        <w:t xml:space="preserve"> 2022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.g. planirana su </w:t>
      </w:r>
      <w:r w:rsidR="00401545" w:rsidRPr="00DA5F3D">
        <w:rPr>
          <w:rFonts w:ascii="Arial" w:hAnsi="Arial" w:cs="Arial"/>
          <w:color w:val="262626"/>
          <w:sz w:val="22"/>
          <w:szCs w:val="22"/>
        </w:rPr>
        <w:t xml:space="preserve">sredstva </w:t>
      </w:r>
      <w:r w:rsidR="00BA5226" w:rsidRPr="00DA5F3D">
        <w:rPr>
          <w:rFonts w:ascii="Arial" w:hAnsi="Arial" w:cs="Arial"/>
          <w:color w:val="262626"/>
          <w:sz w:val="22"/>
          <w:szCs w:val="22"/>
        </w:rPr>
        <w:t xml:space="preserve">u iznosu od </w:t>
      </w:r>
      <w:r w:rsidR="00AE7273" w:rsidRPr="00DA5F3D">
        <w:rPr>
          <w:rFonts w:ascii="Arial" w:hAnsi="Arial" w:cs="Arial"/>
          <w:color w:val="262626"/>
          <w:sz w:val="22"/>
          <w:szCs w:val="22"/>
        </w:rPr>
        <w:t xml:space="preserve">3.220.000 kn. 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Rad pod nadzorom doktora medicine bez specijalizacije </w:t>
      </w:r>
      <w:r w:rsidR="00F921C5" w:rsidRPr="00DA5F3D">
        <w:rPr>
          <w:rFonts w:ascii="Arial" w:hAnsi="Arial" w:cs="Arial"/>
          <w:color w:val="262626"/>
          <w:sz w:val="22"/>
          <w:szCs w:val="22"/>
        </w:rPr>
        <w:t>(A600014) za 202</w:t>
      </w:r>
      <w:r w:rsidR="00AE7273" w:rsidRPr="00DA5F3D">
        <w:rPr>
          <w:rFonts w:ascii="Arial" w:hAnsi="Arial" w:cs="Arial"/>
          <w:color w:val="262626"/>
          <w:sz w:val="22"/>
          <w:szCs w:val="22"/>
        </w:rPr>
        <w:t>2</w:t>
      </w:r>
      <w:r w:rsidR="00BA5226" w:rsidRPr="00DA5F3D">
        <w:rPr>
          <w:rFonts w:ascii="Arial" w:hAnsi="Arial" w:cs="Arial"/>
          <w:color w:val="262626"/>
          <w:sz w:val="22"/>
          <w:szCs w:val="22"/>
        </w:rPr>
        <w:t xml:space="preserve">.godinu </w:t>
      </w:r>
      <w:r w:rsidR="00AE7273" w:rsidRPr="00DA5F3D">
        <w:rPr>
          <w:rFonts w:ascii="Arial" w:hAnsi="Arial" w:cs="Arial"/>
          <w:color w:val="262626"/>
          <w:sz w:val="22"/>
          <w:szCs w:val="22"/>
        </w:rPr>
        <w:t xml:space="preserve">planiran je </w:t>
      </w:r>
      <w:r w:rsidR="00F921C5" w:rsidRPr="00DA5F3D">
        <w:rPr>
          <w:rFonts w:ascii="Arial" w:hAnsi="Arial" w:cs="Arial"/>
          <w:color w:val="262626"/>
          <w:sz w:val="22"/>
          <w:szCs w:val="22"/>
        </w:rPr>
        <w:t xml:space="preserve">u </w:t>
      </w:r>
      <w:r w:rsidR="00AE7273" w:rsidRPr="00DA5F3D">
        <w:rPr>
          <w:rFonts w:ascii="Arial" w:hAnsi="Arial" w:cs="Arial"/>
          <w:color w:val="262626"/>
          <w:sz w:val="22"/>
          <w:szCs w:val="22"/>
        </w:rPr>
        <w:t>iznos</w:t>
      </w:r>
      <w:r w:rsidR="00F921C5" w:rsidRPr="00DA5F3D">
        <w:rPr>
          <w:rFonts w:ascii="Arial" w:hAnsi="Arial" w:cs="Arial"/>
          <w:color w:val="262626"/>
          <w:sz w:val="22"/>
          <w:szCs w:val="22"/>
        </w:rPr>
        <w:t>u</w:t>
      </w:r>
      <w:r w:rsidR="00AE7273" w:rsidRPr="00DA5F3D">
        <w:rPr>
          <w:rFonts w:ascii="Arial" w:hAnsi="Arial" w:cs="Arial"/>
          <w:color w:val="262626"/>
          <w:sz w:val="22"/>
          <w:szCs w:val="22"/>
        </w:rPr>
        <w:t xml:space="preserve"> od</w:t>
      </w:r>
      <w:r w:rsidR="00BA5226" w:rsidRPr="00DA5F3D">
        <w:rPr>
          <w:rFonts w:ascii="Arial" w:hAnsi="Arial" w:cs="Arial"/>
          <w:color w:val="262626"/>
          <w:sz w:val="22"/>
          <w:szCs w:val="22"/>
        </w:rPr>
        <w:t xml:space="preserve"> 3</w:t>
      </w:r>
      <w:r w:rsidRPr="00DA5F3D">
        <w:rPr>
          <w:rFonts w:ascii="Arial" w:hAnsi="Arial" w:cs="Arial"/>
          <w:color w:val="262626"/>
          <w:sz w:val="22"/>
          <w:szCs w:val="22"/>
        </w:rPr>
        <w:t>0.000.000 kn</w:t>
      </w:r>
      <w:r w:rsidR="00BA5226" w:rsidRPr="00DA5F3D">
        <w:rPr>
          <w:rFonts w:ascii="Arial" w:hAnsi="Arial" w:cs="Arial"/>
          <w:color w:val="262626"/>
          <w:sz w:val="22"/>
          <w:szCs w:val="22"/>
        </w:rPr>
        <w:t xml:space="preserve">, a za 2022. i 2023. godinu </w:t>
      </w:r>
      <w:r w:rsidR="00AE7273" w:rsidRPr="00DA5F3D">
        <w:rPr>
          <w:rFonts w:ascii="Arial" w:hAnsi="Arial" w:cs="Arial"/>
          <w:color w:val="262626"/>
          <w:sz w:val="22"/>
          <w:szCs w:val="22"/>
        </w:rPr>
        <w:t>30.000.000 kn i 40.000.000</w:t>
      </w:r>
      <w:r w:rsidR="00BA5226" w:rsidRPr="00DA5F3D">
        <w:rPr>
          <w:rFonts w:ascii="Arial" w:hAnsi="Arial" w:cs="Arial"/>
          <w:color w:val="262626"/>
          <w:sz w:val="22"/>
          <w:szCs w:val="22"/>
        </w:rPr>
        <w:t xml:space="preserve"> kn.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 </w:t>
      </w:r>
    </w:p>
    <w:p w:rsidR="000911E5" w:rsidRPr="00DA5F3D" w:rsidRDefault="000D4A01" w:rsidP="005063BD">
      <w:pPr>
        <w:spacing w:line="276" w:lineRule="auto"/>
        <w:ind w:firstLine="360"/>
        <w:jc w:val="both"/>
        <w:rPr>
          <w:rFonts w:ascii="Arial" w:hAnsi="Arial" w:cs="Arial"/>
          <w:color w:val="262626"/>
          <w:sz w:val="22"/>
          <w:szCs w:val="22"/>
        </w:rPr>
      </w:pPr>
      <w:r w:rsidRPr="00DA5F3D">
        <w:rPr>
          <w:rFonts w:ascii="Arial" w:hAnsi="Arial" w:cs="Arial"/>
          <w:color w:val="262626"/>
          <w:sz w:val="22"/>
          <w:szCs w:val="22"/>
        </w:rPr>
        <w:t>Z</w:t>
      </w:r>
      <w:r w:rsidR="000911E5" w:rsidRPr="00DA5F3D">
        <w:rPr>
          <w:rFonts w:ascii="Arial" w:hAnsi="Arial" w:cs="Arial"/>
          <w:color w:val="262626"/>
          <w:sz w:val="22"/>
          <w:szCs w:val="22"/>
        </w:rPr>
        <w:t>a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 A</w:t>
      </w:r>
      <w:r w:rsidR="00171A9D" w:rsidRPr="00DA5F3D">
        <w:rPr>
          <w:rFonts w:ascii="Arial" w:hAnsi="Arial" w:cs="Arial"/>
          <w:color w:val="262626"/>
          <w:sz w:val="22"/>
          <w:szCs w:val="22"/>
        </w:rPr>
        <w:t>60</w:t>
      </w:r>
      <w:r w:rsidR="00406DD5" w:rsidRPr="00DA5F3D">
        <w:rPr>
          <w:rFonts w:ascii="Arial" w:hAnsi="Arial" w:cs="Arial"/>
          <w:color w:val="262626"/>
          <w:sz w:val="22"/>
          <w:szCs w:val="22"/>
        </w:rPr>
        <w:t>00</w:t>
      </w:r>
      <w:r w:rsidR="003378A0" w:rsidRPr="00DA5F3D">
        <w:rPr>
          <w:rFonts w:ascii="Arial" w:hAnsi="Arial" w:cs="Arial"/>
          <w:color w:val="262626"/>
          <w:sz w:val="22"/>
          <w:szCs w:val="22"/>
        </w:rPr>
        <w:t>15</w:t>
      </w:r>
      <w:r w:rsidR="000911E5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Pr="00DA5F3D">
        <w:rPr>
          <w:rFonts w:ascii="Arial" w:hAnsi="Arial" w:cs="Arial"/>
          <w:color w:val="262626"/>
          <w:sz w:val="22"/>
          <w:szCs w:val="22"/>
        </w:rPr>
        <w:t>S</w:t>
      </w:r>
      <w:r w:rsidR="000911E5" w:rsidRPr="00DA5F3D">
        <w:rPr>
          <w:rFonts w:ascii="Arial" w:hAnsi="Arial" w:cs="Arial"/>
          <w:color w:val="262626"/>
          <w:sz w:val="22"/>
          <w:szCs w:val="22"/>
        </w:rPr>
        <w:t>pecijalizacije</w:t>
      </w:r>
      <w:r w:rsidR="005618A6" w:rsidRPr="00DA5F3D">
        <w:rPr>
          <w:rFonts w:ascii="Arial" w:hAnsi="Arial" w:cs="Arial"/>
          <w:color w:val="262626"/>
          <w:sz w:val="22"/>
          <w:szCs w:val="22"/>
        </w:rPr>
        <w:t>, planirana sredstva odnose se na zadnju grupu specijalizanata u primarnoj zdravstvenoj</w:t>
      </w:r>
      <w:r w:rsidR="00406DD5" w:rsidRPr="00DA5F3D">
        <w:rPr>
          <w:rFonts w:ascii="Arial" w:hAnsi="Arial" w:cs="Arial"/>
          <w:color w:val="262626"/>
          <w:sz w:val="22"/>
          <w:szCs w:val="22"/>
        </w:rPr>
        <w:t xml:space="preserve"> zaštiti, za</w:t>
      </w:r>
      <w:r w:rsidR="00F45870" w:rsidRPr="00DA5F3D">
        <w:rPr>
          <w:rFonts w:ascii="Arial" w:hAnsi="Arial" w:cs="Arial"/>
          <w:color w:val="262626"/>
          <w:sz w:val="22"/>
          <w:szCs w:val="22"/>
        </w:rPr>
        <w:t xml:space="preserve"> koje je u 2022</w:t>
      </w:r>
      <w:r w:rsidR="005618A6" w:rsidRPr="00DA5F3D">
        <w:rPr>
          <w:rFonts w:ascii="Arial" w:hAnsi="Arial" w:cs="Arial"/>
          <w:color w:val="262626"/>
          <w:sz w:val="22"/>
          <w:szCs w:val="22"/>
        </w:rPr>
        <w:t>.g planirano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F45870" w:rsidRPr="00DA5F3D">
        <w:rPr>
          <w:rFonts w:ascii="Arial" w:hAnsi="Arial" w:cs="Arial"/>
          <w:color w:val="262626"/>
          <w:sz w:val="22"/>
          <w:szCs w:val="22"/>
        </w:rPr>
        <w:t>276.000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 kn</w:t>
      </w:r>
      <w:r w:rsidR="000911E5" w:rsidRPr="00DA5F3D">
        <w:rPr>
          <w:rFonts w:ascii="Arial" w:hAnsi="Arial" w:cs="Arial"/>
          <w:color w:val="262626"/>
          <w:sz w:val="22"/>
          <w:szCs w:val="22"/>
        </w:rPr>
        <w:t xml:space="preserve">, </w:t>
      </w:r>
      <w:r w:rsidR="00742F51" w:rsidRPr="00DA5F3D">
        <w:rPr>
          <w:rFonts w:ascii="Arial" w:hAnsi="Arial" w:cs="Arial"/>
          <w:color w:val="262626"/>
          <w:sz w:val="22"/>
          <w:szCs w:val="22"/>
        </w:rPr>
        <w:t xml:space="preserve">a </w:t>
      </w:r>
      <w:r w:rsidR="000E7A3E" w:rsidRPr="00DA5F3D">
        <w:rPr>
          <w:rFonts w:ascii="Arial" w:hAnsi="Arial" w:cs="Arial"/>
          <w:color w:val="262626"/>
          <w:sz w:val="22"/>
          <w:szCs w:val="22"/>
        </w:rPr>
        <w:t>u projekcijama</w:t>
      </w:r>
      <w:r w:rsidR="00F45870" w:rsidRPr="00DA5F3D">
        <w:rPr>
          <w:rFonts w:ascii="Arial" w:hAnsi="Arial" w:cs="Arial"/>
          <w:color w:val="262626"/>
          <w:sz w:val="22"/>
          <w:szCs w:val="22"/>
        </w:rPr>
        <w:t xml:space="preserve"> plana za 2023</w:t>
      </w:r>
      <w:r w:rsidR="000911E5" w:rsidRPr="00DA5F3D">
        <w:rPr>
          <w:rFonts w:ascii="Arial" w:hAnsi="Arial" w:cs="Arial"/>
          <w:color w:val="262626"/>
          <w:sz w:val="22"/>
          <w:szCs w:val="22"/>
        </w:rPr>
        <w:t>.</w:t>
      </w:r>
      <w:r w:rsidR="00F45870" w:rsidRPr="00DA5F3D">
        <w:rPr>
          <w:rFonts w:ascii="Arial" w:hAnsi="Arial" w:cs="Arial"/>
          <w:color w:val="262626"/>
          <w:sz w:val="22"/>
          <w:szCs w:val="22"/>
        </w:rPr>
        <w:t>i 2024</w:t>
      </w:r>
      <w:r w:rsidR="00BA5226" w:rsidRPr="00DA5F3D">
        <w:rPr>
          <w:rFonts w:ascii="Arial" w:hAnsi="Arial" w:cs="Arial"/>
          <w:color w:val="262626"/>
          <w:sz w:val="22"/>
          <w:szCs w:val="22"/>
        </w:rPr>
        <w:t xml:space="preserve">.godinu </w:t>
      </w:r>
      <w:r w:rsidR="00F45870" w:rsidRPr="00DA5F3D">
        <w:rPr>
          <w:rFonts w:ascii="Arial" w:hAnsi="Arial" w:cs="Arial"/>
          <w:color w:val="262626"/>
          <w:sz w:val="22"/>
          <w:szCs w:val="22"/>
        </w:rPr>
        <w:t>150.000 kn i 1</w:t>
      </w:r>
      <w:r w:rsidR="00BA5226" w:rsidRPr="00DA5F3D">
        <w:rPr>
          <w:rFonts w:ascii="Arial" w:hAnsi="Arial" w:cs="Arial"/>
          <w:color w:val="262626"/>
          <w:sz w:val="22"/>
          <w:szCs w:val="22"/>
        </w:rPr>
        <w:t>00.000 kn.</w:t>
      </w:r>
    </w:p>
    <w:p w:rsidR="00CB199C" w:rsidRPr="00DA5F3D" w:rsidRDefault="00CB199C" w:rsidP="005063BD">
      <w:pPr>
        <w:spacing w:line="276" w:lineRule="auto"/>
        <w:ind w:firstLine="708"/>
        <w:jc w:val="both"/>
        <w:rPr>
          <w:rFonts w:ascii="Arial" w:hAnsi="Arial" w:cs="Arial"/>
          <w:b/>
          <w:color w:val="262626"/>
          <w:sz w:val="22"/>
          <w:szCs w:val="22"/>
        </w:rPr>
      </w:pPr>
    </w:p>
    <w:p w:rsidR="004F4945" w:rsidRPr="00DA5F3D" w:rsidRDefault="006D5B50" w:rsidP="005063BD">
      <w:pPr>
        <w:spacing w:line="276" w:lineRule="auto"/>
        <w:jc w:val="both"/>
        <w:rPr>
          <w:rFonts w:ascii="Arial" w:hAnsi="Arial" w:cs="Arial"/>
          <w:b/>
          <w:color w:val="262626"/>
          <w:sz w:val="22"/>
          <w:szCs w:val="22"/>
        </w:rPr>
      </w:pPr>
      <w:r w:rsidRPr="00DA5F3D">
        <w:rPr>
          <w:rFonts w:ascii="Arial" w:hAnsi="Arial" w:cs="Arial"/>
          <w:b/>
          <w:color w:val="262626"/>
          <w:sz w:val="22"/>
          <w:szCs w:val="22"/>
        </w:rPr>
        <w:t xml:space="preserve">     </w:t>
      </w:r>
      <w:r w:rsidR="000B4BAA" w:rsidRPr="00DA5F3D">
        <w:rPr>
          <w:rFonts w:ascii="Arial" w:hAnsi="Arial" w:cs="Arial"/>
          <w:b/>
          <w:color w:val="262626"/>
          <w:sz w:val="22"/>
          <w:szCs w:val="22"/>
        </w:rPr>
        <w:t xml:space="preserve">A </w:t>
      </w:r>
      <w:r w:rsidR="000D5D37" w:rsidRPr="00DA5F3D">
        <w:rPr>
          <w:rFonts w:ascii="Arial" w:hAnsi="Arial" w:cs="Arial"/>
          <w:b/>
          <w:color w:val="262626"/>
          <w:sz w:val="22"/>
          <w:szCs w:val="22"/>
        </w:rPr>
        <w:t>600</w:t>
      </w:r>
      <w:r w:rsidR="00406DD5" w:rsidRPr="00DA5F3D">
        <w:rPr>
          <w:rFonts w:ascii="Arial" w:hAnsi="Arial" w:cs="Arial"/>
          <w:b/>
          <w:color w:val="262626"/>
          <w:sz w:val="22"/>
          <w:szCs w:val="22"/>
        </w:rPr>
        <w:t>00</w:t>
      </w:r>
      <w:r w:rsidR="000D5D37" w:rsidRPr="00DA5F3D">
        <w:rPr>
          <w:rFonts w:ascii="Arial" w:hAnsi="Arial" w:cs="Arial"/>
          <w:b/>
          <w:color w:val="262626"/>
          <w:sz w:val="22"/>
          <w:szCs w:val="22"/>
        </w:rPr>
        <w:t>8</w:t>
      </w:r>
      <w:r w:rsidR="00EF34AB" w:rsidRPr="00DA5F3D">
        <w:rPr>
          <w:rFonts w:ascii="Arial" w:hAnsi="Arial" w:cs="Arial"/>
          <w:b/>
          <w:color w:val="262626"/>
          <w:sz w:val="22"/>
          <w:szCs w:val="22"/>
        </w:rPr>
        <w:t xml:space="preserve"> </w:t>
      </w:r>
      <w:r w:rsidR="004F4945" w:rsidRPr="00DA5F3D">
        <w:rPr>
          <w:rFonts w:ascii="Arial" w:hAnsi="Arial" w:cs="Arial"/>
          <w:b/>
          <w:color w:val="262626"/>
          <w:sz w:val="22"/>
          <w:szCs w:val="22"/>
        </w:rPr>
        <w:t>A</w:t>
      </w:r>
      <w:r w:rsidRPr="00DA5F3D">
        <w:rPr>
          <w:rFonts w:ascii="Arial" w:hAnsi="Arial" w:cs="Arial"/>
          <w:b/>
          <w:color w:val="262626"/>
          <w:sz w:val="22"/>
          <w:szCs w:val="22"/>
        </w:rPr>
        <w:t>dministracija</w:t>
      </w:r>
      <w:r w:rsidR="004F4945" w:rsidRPr="00DA5F3D">
        <w:rPr>
          <w:rFonts w:ascii="Arial" w:hAnsi="Arial" w:cs="Arial"/>
          <w:b/>
          <w:color w:val="262626"/>
          <w:sz w:val="22"/>
          <w:szCs w:val="22"/>
        </w:rPr>
        <w:t xml:space="preserve"> i upravljanje</w:t>
      </w:r>
      <w:r w:rsidR="00011AD1" w:rsidRPr="00DA5F3D">
        <w:rPr>
          <w:rFonts w:ascii="Arial" w:hAnsi="Arial" w:cs="Arial"/>
          <w:b/>
          <w:color w:val="262626"/>
          <w:sz w:val="22"/>
          <w:szCs w:val="22"/>
        </w:rPr>
        <w:t xml:space="preserve"> obveznim zdravstvenim osiguranjem</w:t>
      </w:r>
    </w:p>
    <w:p w:rsidR="0014743A" w:rsidRPr="00DA5F3D" w:rsidRDefault="0014743A" w:rsidP="005063BD">
      <w:pPr>
        <w:spacing w:line="276" w:lineRule="auto"/>
        <w:ind w:firstLine="360"/>
        <w:jc w:val="both"/>
        <w:rPr>
          <w:rFonts w:ascii="Arial" w:hAnsi="Arial" w:cs="Arial"/>
          <w:color w:val="262626"/>
          <w:sz w:val="22"/>
          <w:szCs w:val="22"/>
        </w:rPr>
      </w:pPr>
    </w:p>
    <w:p w:rsidR="00011AD1" w:rsidRPr="00DA5F3D" w:rsidRDefault="00A675F0" w:rsidP="005063BD">
      <w:pPr>
        <w:spacing w:line="276" w:lineRule="auto"/>
        <w:jc w:val="both"/>
        <w:rPr>
          <w:rFonts w:ascii="Arial" w:hAnsi="Arial" w:cs="Arial"/>
          <w:color w:val="262626"/>
          <w:sz w:val="22"/>
          <w:szCs w:val="22"/>
        </w:rPr>
      </w:pPr>
      <w:r w:rsidRPr="00DA5F3D">
        <w:rPr>
          <w:rFonts w:ascii="Arial" w:hAnsi="Arial" w:cs="Arial"/>
          <w:color w:val="262626"/>
          <w:sz w:val="22"/>
          <w:szCs w:val="22"/>
        </w:rPr>
        <w:t xml:space="preserve">  </w:t>
      </w:r>
      <w:r w:rsidR="000911E5" w:rsidRPr="00DA5F3D">
        <w:rPr>
          <w:rFonts w:ascii="Arial" w:hAnsi="Arial" w:cs="Arial"/>
          <w:color w:val="262626"/>
          <w:sz w:val="22"/>
          <w:szCs w:val="22"/>
        </w:rPr>
        <w:t xml:space="preserve">Sredstva za administraciju i upravljanje obveznim zdravstvenim osiguranjem </w:t>
      </w:r>
      <w:r w:rsidR="007036A4" w:rsidRPr="00DA5F3D">
        <w:rPr>
          <w:rFonts w:ascii="Arial" w:hAnsi="Arial" w:cs="Arial"/>
          <w:color w:val="262626"/>
          <w:sz w:val="22"/>
          <w:szCs w:val="22"/>
        </w:rPr>
        <w:t xml:space="preserve">zadržana su na istom nivou i za 2022.godinu </w:t>
      </w:r>
      <w:r w:rsidR="000911E5" w:rsidRPr="00DA5F3D">
        <w:rPr>
          <w:rFonts w:ascii="Arial" w:hAnsi="Arial" w:cs="Arial"/>
          <w:color w:val="262626"/>
          <w:sz w:val="22"/>
          <w:szCs w:val="22"/>
        </w:rPr>
        <w:t xml:space="preserve">planirana </w:t>
      </w:r>
      <w:r w:rsidR="007036A4" w:rsidRPr="00DA5F3D">
        <w:rPr>
          <w:rFonts w:ascii="Arial" w:hAnsi="Arial" w:cs="Arial"/>
          <w:color w:val="262626"/>
          <w:sz w:val="22"/>
          <w:szCs w:val="22"/>
        </w:rPr>
        <w:t xml:space="preserve">su </w:t>
      </w:r>
      <w:r w:rsidR="000911E5" w:rsidRPr="00DA5F3D">
        <w:rPr>
          <w:rFonts w:ascii="Arial" w:hAnsi="Arial" w:cs="Arial"/>
          <w:color w:val="262626"/>
          <w:sz w:val="22"/>
          <w:szCs w:val="22"/>
        </w:rPr>
        <w:t>u</w:t>
      </w:r>
      <w:r w:rsidR="00180E20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406DD5" w:rsidRPr="00DA5F3D">
        <w:rPr>
          <w:rFonts w:ascii="Arial" w:hAnsi="Arial" w:cs="Arial"/>
          <w:color w:val="262626"/>
          <w:sz w:val="22"/>
          <w:szCs w:val="22"/>
        </w:rPr>
        <w:t xml:space="preserve">iznosu od </w:t>
      </w:r>
      <w:r w:rsidR="00B942ED" w:rsidRPr="00DA5F3D">
        <w:rPr>
          <w:rFonts w:ascii="Arial" w:hAnsi="Arial" w:cs="Arial"/>
          <w:color w:val="262626"/>
          <w:sz w:val="22"/>
          <w:szCs w:val="22"/>
        </w:rPr>
        <w:t>412.</w:t>
      </w:r>
      <w:r w:rsidR="007036A4" w:rsidRPr="00DA5F3D">
        <w:rPr>
          <w:rFonts w:ascii="Arial" w:hAnsi="Arial" w:cs="Arial"/>
          <w:color w:val="262626"/>
          <w:sz w:val="22"/>
          <w:szCs w:val="22"/>
        </w:rPr>
        <w:t xml:space="preserve">860.000 </w:t>
      </w:r>
      <w:r w:rsidR="00406DD5" w:rsidRPr="00DA5F3D">
        <w:rPr>
          <w:rFonts w:ascii="Arial" w:hAnsi="Arial" w:cs="Arial"/>
          <w:color w:val="262626"/>
          <w:sz w:val="22"/>
          <w:szCs w:val="22"/>
        </w:rPr>
        <w:t>kn</w:t>
      </w:r>
      <w:r w:rsidR="00D70D01" w:rsidRPr="00DA5F3D">
        <w:rPr>
          <w:rFonts w:ascii="Arial" w:hAnsi="Arial" w:cs="Arial"/>
          <w:color w:val="262626"/>
          <w:sz w:val="22"/>
          <w:szCs w:val="22"/>
        </w:rPr>
        <w:t>.</w:t>
      </w:r>
      <w:r w:rsidR="00B942ED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955011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7036A4" w:rsidRPr="00DA5F3D">
        <w:rPr>
          <w:rFonts w:ascii="Arial" w:hAnsi="Arial" w:cs="Arial"/>
          <w:color w:val="262626"/>
          <w:sz w:val="22"/>
          <w:szCs w:val="22"/>
        </w:rPr>
        <w:t>U projekcijama za 2023. i 2024.</w:t>
      </w:r>
      <w:r w:rsidR="00C85997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D70D01" w:rsidRPr="00DA5F3D">
        <w:rPr>
          <w:rFonts w:ascii="Arial" w:hAnsi="Arial" w:cs="Arial"/>
          <w:color w:val="262626"/>
          <w:sz w:val="22"/>
          <w:szCs w:val="22"/>
        </w:rPr>
        <w:t xml:space="preserve">za </w:t>
      </w:r>
      <w:r w:rsidR="007036A4" w:rsidRPr="00DA5F3D">
        <w:rPr>
          <w:rFonts w:ascii="Arial" w:hAnsi="Arial" w:cs="Arial"/>
          <w:color w:val="262626"/>
          <w:sz w:val="22"/>
          <w:szCs w:val="22"/>
        </w:rPr>
        <w:t>ovu</w:t>
      </w:r>
      <w:r w:rsidR="00D70D01" w:rsidRPr="00DA5F3D">
        <w:rPr>
          <w:rFonts w:ascii="Arial" w:hAnsi="Arial" w:cs="Arial"/>
          <w:color w:val="262626"/>
          <w:sz w:val="22"/>
          <w:szCs w:val="22"/>
        </w:rPr>
        <w:t xml:space="preserve"> aktivnost </w:t>
      </w:r>
      <w:r w:rsidR="007036A4" w:rsidRPr="00DA5F3D">
        <w:rPr>
          <w:rFonts w:ascii="Arial" w:hAnsi="Arial" w:cs="Arial"/>
          <w:color w:val="262626"/>
          <w:sz w:val="22"/>
          <w:szCs w:val="22"/>
        </w:rPr>
        <w:t>planiran</w:t>
      </w:r>
      <w:r w:rsidR="00C85997" w:rsidRPr="00DA5F3D">
        <w:rPr>
          <w:rFonts w:ascii="Arial" w:hAnsi="Arial" w:cs="Arial"/>
          <w:color w:val="262626"/>
          <w:sz w:val="22"/>
          <w:szCs w:val="22"/>
        </w:rPr>
        <w:t xml:space="preserve"> je </w:t>
      </w:r>
      <w:r w:rsidR="007036A4" w:rsidRPr="00DA5F3D">
        <w:rPr>
          <w:rFonts w:ascii="Arial" w:hAnsi="Arial" w:cs="Arial"/>
          <w:color w:val="262626"/>
          <w:sz w:val="22"/>
          <w:szCs w:val="22"/>
        </w:rPr>
        <w:t>iznos od 416.500.000</w:t>
      </w:r>
      <w:r w:rsidR="00C85997" w:rsidRPr="00DA5F3D">
        <w:rPr>
          <w:rFonts w:ascii="Arial" w:hAnsi="Arial" w:cs="Arial"/>
          <w:color w:val="262626"/>
          <w:sz w:val="22"/>
          <w:szCs w:val="22"/>
        </w:rPr>
        <w:t xml:space="preserve"> kn</w:t>
      </w:r>
      <w:r w:rsidR="007036A4" w:rsidRPr="00DA5F3D">
        <w:rPr>
          <w:rFonts w:ascii="Arial" w:hAnsi="Arial" w:cs="Arial"/>
          <w:color w:val="262626"/>
          <w:sz w:val="22"/>
          <w:szCs w:val="22"/>
        </w:rPr>
        <w:t>.</w:t>
      </w:r>
    </w:p>
    <w:p w:rsidR="00893D46" w:rsidRPr="00DA5F3D" w:rsidRDefault="00893D46" w:rsidP="005063BD">
      <w:pPr>
        <w:spacing w:line="276" w:lineRule="auto"/>
        <w:ind w:firstLine="360"/>
        <w:jc w:val="both"/>
        <w:rPr>
          <w:rFonts w:ascii="Arial" w:hAnsi="Arial" w:cs="Arial"/>
          <w:b/>
          <w:color w:val="262626"/>
          <w:sz w:val="22"/>
          <w:szCs w:val="22"/>
        </w:rPr>
      </w:pPr>
    </w:p>
    <w:p w:rsidR="00011AD1" w:rsidRPr="00DA5F3D" w:rsidRDefault="00171A9D" w:rsidP="005063BD">
      <w:pPr>
        <w:spacing w:line="276" w:lineRule="auto"/>
        <w:ind w:firstLine="360"/>
        <w:jc w:val="both"/>
        <w:rPr>
          <w:rFonts w:ascii="Arial" w:hAnsi="Arial" w:cs="Arial"/>
          <w:b/>
          <w:color w:val="262626"/>
          <w:sz w:val="22"/>
          <w:szCs w:val="22"/>
        </w:rPr>
      </w:pPr>
      <w:r w:rsidRPr="00DA5F3D">
        <w:rPr>
          <w:rFonts w:ascii="Arial" w:hAnsi="Arial" w:cs="Arial"/>
          <w:b/>
          <w:color w:val="262626"/>
          <w:sz w:val="22"/>
          <w:szCs w:val="22"/>
        </w:rPr>
        <w:t>6</w:t>
      </w:r>
      <w:r w:rsidR="006F525C" w:rsidRPr="00DA5F3D">
        <w:rPr>
          <w:rFonts w:ascii="Arial" w:hAnsi="Arial" w:cs="Arial"/>
          <w:b/>
          <w:color w:val="262626"/>
          <w:sz w:val="22"/>
          <w:szCs w:val="22"/>
        </w:rPr>
        <w:t>0</w:t>
      </w:r>
      <w:r w:rsidR="00406DD5" w:rsidRPr="00DA5F3D">
        <w:rPr>
          <w:rFonts w:ascii="Arial" w:hAnsi="Arial" w:cs="Arial"/>
          <w:b/>
          <w:color w:val="262626"/>
          <w:sz w:val="22"/>
          <w:szCs w:val="22"/>
        </w:rPr>
        <w:t>0</w:t>
      </w:r>
      <w:r w:rsidR="006F525C" w:rsidRPr="00DA5F3D">
        <w:rPr>
          <w:rFonts w:ascii="Arial" w:hAnsi="Arial" w:cs="Arial"/>
          <w:b/>
          <w:color w:val="262626"/>
          <w:sz w:val="22"/>
          <w:szCs w:val="22"/>
        </w:rPr>
        <w:t xml:space="preserve">1 </w:t>
      </w:r>
      <w:r w:rsidR="00011AD1" w:rsidRPr="00DA5F3D">
        <w:rPr>
          <w:rFonts w:ascii="Arial" w:hAnsi="Arial" w:cs="Arial"/>
          <w:b/>
          <w:color w:val="262626"/>
          <w:sz w:val="22"/>
          <w:szCs w:val="22"/>
        </w:rPr>
        <w:t>Dobrovoljno zdravstveno osiguranje</w:t>
      </w:r>
    </w:p>
    <w:p w:rsidR="00011AD1" w:rsidRPr="00DA5F3D" w:rsidRDefault="00011AD1" w:rsidP="005063BD">
      <w:pPr>
        <w:spacing w:line="276" w:lineRule="auto"/>
        <w:ind w:firstLine="360"/>
        <w:jc w:val="both"/>
        <w:rPr>
          <w:rFonts w:ascii="Arial" w:hAnsi="Arial" w:cs="Arial"/>
          <w:b/>
          <w:color w:val="262626"/>
          <w:sz w:val="22"/>
          <w:szCs w:val="22"/>
        </w:rPr>
      </w:pPr>
    </w:p>
    <w:p w:rsidR="00C03A18" w:rsidRPr="00DA5F3D" w:rsidRDefault="000911E5" w:rsidP="005063BD">
      <w:pPr>
        <w:spacing w:line="276" w:lineRule="auto"/>
        <w:ind w:firstLine="360"/>
        <w:jc w:val="both"/>
        <w:rPr>
          <w:rFonts w:ascii="Arial" w:hAnsi="Arial" w:cs="Arial"/>
          <w:color w:val="262626"/>
          <w:sz w:val="22"/>
          <w:szCs w:val="22"/>
        </w:rPr>
      </w:pPr>
      <w:r w:rsidRPr="00DA5F3D">
        <w:rPr>
          <w:rFonts w:ascii="Arial" w:hAnsi="Arial" w:cs="Arial"/>
          <w:color w:val="262626"/>
          <w:sz w:val="22"/>
          <w:szCs w:val="22"/>
        </w:rPr>
        <w:t xml:space="preserve">U </w:t>
      </w:r>
      <w:r w:rsidR="00F411CD" w:rsidRPr="00DA5F3D">
        <w:rPr>
          <w:rFonts w:ascii="Arial" w:hAnsi="Arial" w:cs="Arial"/>
          <w:color w:val="262626"/>
          <w:sz w:val="22"/>
          <w:szCs w:val="22"/>
        </w:rPr>
        <w:t>okviru programa dobro</w:t>
      </w:r>
      <w:r w:rsidR="0016457F" w:rsidRPr="00DA5F3D">
        <w:rPr>
          <w:rFonts w:ascii="Arial" w:hAnsi="Arial" w:cs="Arial"/>
          <w:color w:val="262626"/>
          <w:sz w:val="22"/>
          <w:szCs w:val="22"/>
        </w:rPr>
        <w:t>voljnog zdravstvenog osiguranja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C03A18" w:rsidRPr="00DA5F3D">
        <w:rPr>
          <w:rFonts w:ascii="Arial" w:hAnsi="Arial" w:cs="Arial"/>
          <w:color w:val="262626"/>
          <w:sz w:val="22"/>
          <w:szCs w:val="22"/>
        </w:rPr>
        <w:t>na A</w:t>
      </w:r>
      <w:r w:rsidR="005A4983" w:rsidRPr="00DA5F3D">
        <w:rPr>
          <w:rFonts w:ascii="Arial" w:hAnsi="Arial" w:cs="Arial"/>
          <w:color w:val="262626"/>
          <w:sz w:val="22"/>
          <w:szCs w:val="22"/>
        </w:rPr>
        <w:t>60</w:t>
      </w:r>
      <w:r w:rsidR="00406DD5" w:rsidRPr="00DA5F3D">
        <w:rPr>
          <w:rFonts w:ascii="Arial" w:hAnsi="Arial" w:cs="Arial"/>
          <w:color w:val="262626"/>
          <w:sz w:val="22"/>
          <w:szCs w:val="22"/>
        </w:rPr>
        <w:t>00</w:t>
      </w:r>
      <w:r w:rsidR="005A4983" w:rsidRPr="00DA5F3D">
        <w:rPr>
          <w:rFonts w:ascii="Arial" w:hAnsi="Arial" w:cs="Arial"/>
          <w:color w:val="262626"/>
          <w:sz w:val="22"/>
          <w:szCs w:val="22"/>
        </w:rPr>
        <w:t>19</w:t>
      </w:r>
      <w:r w:rsidR="00C03A18" w:rsidRPr="00DA5F3D">
        <w:rPr>
          <w:rFonts w:ascii="Arial" w:hAnsi="Arial" w:cs="Arial"/>
          <w:color w:val="262626"/>
          <w:sz w:val="22"/>
          <w:szCs w:val="22"/>
        </w:rPr>
        <w:t xml:space="preserve"> Zdravstvena zaštita dobrovoljnog zdravstvenog osiguranja  za 20</w:t>
      </w:r>
      <w:r w:rsidR="002D7D2F" w:rsidRPr="00DA5F3D">
        <w:rPr>
          <w:rFonts w:ascii="Arial" w:hAnsi="Arial" w:cs="Arial"/>
          <w:color w:val="262626"/>
          <w:sz w:val="22"/>
          <w:szCs w:val="22"/>
        </w:rPr>
        <w:t>22</w:t>
      </w:r>
      <w:r w:rsidR="00121359" w:rsidRPr="00DA5F3D">
        <w:rPr>
          <w:rFonts w:ascii="Arial" w:hAnsi="Arial" w:cs="Arial"/>
          <w:color w:val="262626"/>
          <w:sz w:val="22"/>
          <w:szCs w:val="22"/>
        </w:rPr>
        <w:t>.</w:t>
      </w:r>
      <w:r w:rsidR="00C03A18" w:rsidRPr="00DA5F3D">
        <w:rPr>
          <w:rFonts w:ascii="Arial" w:hAnsi="Arial" w:cs="Arial"/>
          <w:color w:val="262626"/>
          <w:sz w:val="22"/>
          <w:szCs w:val="22"/>
        </w:rPr>
        <w:t>g. planirana su sredstva u iznosu 1.</w:t>
      </w:r>
      <w:r w:rsidR="002D7D2F" w:rsidRPr="00DA5F3D">
        <w:rPr>
          <w:rFonts w:ascii="Arial" w:hAnsi="Arial" w:cs="Arial"/>
          <w:color w:val="262626"/>
          <w:sz w:val="22"/>
          <w:szCs w:val="22"/>
        </w:rPr>
        <w:t>220.000</w:t>
      </w:r>
      <w:r w:rsidR="00121359" w:rsidRPr="00DA5F3D">
        <w:rPr>
          <w:rFonts w:ascii="Arial" w:hAnsi="Arial" w:cs="Arial"/>
          <w:color w:val="262626"/>
          <w:sz w:val="22"/>
          <w:szCs w:val="22"/>
        </w:rPr>
        <w:t>.</w:t>
      </w:r>
      <w:r w:rsidR="00C03A18" w:rsidRPr="00DA5F3D">
        <w:rPr>
          <w:rFonts w:ascii="Arial" w:hAnsi="Arial" w:cs="Arial"/>
          <w:color w:val="262626"/>
          <w:sz w:val="22"/>
          <w:szCs w:val="22"/>
        </w:rPr>
        <w:t>000 kn</w:t>
      </w:r>
      <w:r w:rsidR="00186FDF" w:rsidRPr="00DA5F3D">
        <w:rPr>
          <w:rFonts w:ascii="Arial" w:hAnsi="Arial" w:cs="Arial"/>
          <w:color w:val="262626"/>
          <w:sz w:val="22"/>
          <w:szCs w:val="22"/>
        </w:rPr>
        <w:t>,</w:t>
      </w:r>
      <w:r w:rsidR="00B10E8B" w:rsidRPr="00DA5F3D">
        <w:rPr>
          <w:rFonts w:ascii="Arial" w:hAnsi="Arial" w:cs="Arial"/>
          <w:color w:val="262626"/>
          <w:sz w:val="22"/>
          <w:szCs w:val="22"/>
        </w:rPr>
        <w:t xml:space="preserve"> u projekcijama </w:t>
      </w:r>
      <w:r w:rsidR="002D7D2F" w:rsidRPr="00DA5F3D">
        <w:rPr>
          <w:rFonts w:ascii="Arial" w:hAnsi="Arial" w:cs="Arial"/>
          <w:color w:val="262626"/>
          <w:sz w:val="22"/>
          <w:szCs w:val="22"/>
        </w:rPr>
        <w:t>za 2023. i 2024</w:t>
      </w:r>
      <w:r w:rsidR="00B10E8B" w:rsidRPr="00DA5F3D">
        <w:rPr>
          <w:rFonts w:ascii="Arial" w:hAnsi="Arial" w:cs="Arial"/>
          <w:color w:val="262626"/>
          <w:sz w:val="22"/>
          <w:szCs w:val="22"/>
        </w:rPr>
        <w:t>.godinu</w:t>
      </w:r>
      <w:r w:rsidR="00C03A18" w:rsidRPr="00DA5F3D">
        <w:rPr>
          <w:rFonts w:ascii="Arial" w:hAnsi="Arial" w:cs="Arial"/>
          <w:color w:val="262626"/>
          <w:sz w:val="22"/>
          <w:szCs w:val="22"/>
        </w:rPr>
        <w:t xml:space="preserve"> iznos</w:t>
      </w:r>
      <w:r w:rsidR="002D7D2F" w:rsidRPr="00DA5F3D">
        <w:rPr>
          <w:rFonts w:ascii="Arial" w:hAnsi="Arial" w:cs="Arial"/>
          <w:color w:val="262626"/>
          <w:sz w:val="22"/>
          <w:szCs w:val="22"/>
        </w:rPr>
        <w:t>i</w:t>
      </w:r>
      <w:r w:rsidR="00C03A18" w:rsidRPr="00DA5F3D">
        <w:rPr>
          <w:rFonts w:ascii="Arial" w:hAnsi="Arial" w:cs="Arial"/>
          <w:color w:val="262626"/>
          <w:sz w:val="22"/>
          <w:szCs w:val="22"/>
        </w:rPr>
        <w:t xml:space="preserve"> 1.</w:t>
      </w:r>
      <w:r w:rsidR="002D7D2F" w:rsidRPr="00DA5F3D">
        <w:rPr>
          <w:rFonts w:ascii="Arial" w:hAnsi="Arial" w:cs="Arial"/>
          <w:color w:val="262626"/>
          <w:sz w:val="22"/>
          <w:szCs w:val="22"/>
        </w:rPr>
        <w:t>335.320.</w:t>
      </w:r>
      <w:r w:rsidR="00B10E8B" w:rsidRPr="00DA5F3D">
        <w:rPr>
          <w:rFonts w:ascii="Arial" w:hAnsi="Arial" w:cs="Arial"/>
          <w:color w:val="262626"/>
          <w:sz w:val="22"/>
          <w:szCs w:val="22"/>
        </w:rPr>
        <w:t xml:space="preserve">000 kn </w:t>
      </w:r>
      <w:r w:rsidR="002D7D2F" w:rsidRPr="00DA5F3D">
        <w:rPr>
          <w:rFonts w:ascii="Arial" w:hAnsi="Arial" w:cs="Arial"/>
          <w:color w:val="262626"/>
          <w:sz w:val="22"/>
          <w:szCs w:val="22"/>
        </w:rPr>
        <w:t>i 1.399.147.000 kn</w:t>
      </w:r>
      <w:r w:rsidR="00B10E8B" w:rsidRPr="00DA5F3D">
        <w:rPr>
          <w:rFonts w:ascii="Arial" w:hAnsi="Arial" w:cs="Arial"/>
          <w:color w:val="262626"/>
          <w:sz w:val="22"/>
          <w:szCs w:val="22"/>
        </w:rPr>
        <w:t xml:space="preserve">. </w:t>
      </w:r>
      <w:r w:rsidR="00C03A18" w:rsidRPr="00DA5F3D">
        <w:rPr>
          <w:rFonts w:ascii="Arial" w:hAnsi="Arial" w:cs="Arial"/>
          <w:color w:val="262626"/>
          <w:sz w:val="22"/>
          <w:szCs w:val="22"/>
        </w:rPr>
        <w:t>Z</w:t>
      </w:r>
      <w:r w:rsidR="006274E4" w:rsidRPr="00DA5F3D">
        <w:rPr>
          <w:rFonts w:ascii="Arial" w:hAnsi="Arial" w:cs="Arial"/>
          <w:color w:val="262626"/>
          <w:sz w:val="22"/>
          <w:szCs w:val="22"/>
        </w:rPr>
        <w:t xml:space="preserve">a sufinanciranje troškova </w:t>
      </w:r>
      <w:r w:rsidR="00EC709D" w:rsidRPr="00DA5F3D">
        <w:rPr>
          <w:rFonts w:ascii="Arial" w:hAnsi="Arial" w:cs="Arial"/>
          <w:color w:val="262626"/>
          <w:sz w:val="22"/>
          <w:szCs w:val="22"/>
        </w:rPr>
        <w:t>s</w:t>
      </w:r>
      <w:r w:rsidR="006274E4" w:rsidRPr="00DA5F3D">
        <w:rPr>
          <w:rFonts w:ascii="Arial" w:hAnsi="Arial" w:cs="Arial"/>
          <w:color w:val="262626"/>
          <w:sz w:val="22"/>
          <w:szCs w:val="22"/>
        </w:rPr>
        <w:t xml:space="preserve">tručne službe </w:t>
      </w:r>
      <w:r w:rsidR="00F411CD" w:rsidRPr="00DA5F3D">
        <w:rPr>
          <w:rFonts w:ascii="Arial" w:hAnsi="Arial" w:cs="Arial"/>
          <w:color w:val="262626"/>
          <w:sz w:val="22"/>
          <w:szCs w:val="22"/>
        </w:rPr>
        <w:t>(A</w:t>
      </w:r>
      <w:r w:rsidR="005A4983" w:rsidRPr="00DA5F3D">
        <w:rPr>
          <w:rFonts w:ascii="Arial" w:hAnsi="Arial" w:cs="Arial"/>
          <w:color w:val="262626"/>
          <w:sz w:val="22"/>
          <w:szCs w:val="22"/>
        </w:rPr>
        <w:t>60</w:t>
      </w:r>
      <w:r w:rsidR="00406DD5" w:rsidRPr="00DA5F3D">
        <w:rPr>
          <w:rFonts w:ascii="Arial" w:hAnsi="Arial" w:cs="Arial"/>
          <w:color w:val="262626"/>
          <w:sz w:val="22"/>
          <w:szCs w:val="22"/>
        </w:rPr>
        <w:t>00</w:t>
      </w:r>
      <w:r w:rsidR="005A4983" w:rsidRPr="00DA5F3D">
        <w:rPr>
          <w:rFonts w:ascii="Arial" w:hAnsi="Arial" w:cs="Arial"/>
          <w:color w:val="262626"/>
          <w:sz w:val="22"/>
          <w:szCs w:val="22"/>
        </w:rPr>
        <w:t>20</w:t>
      </w:r>
      <w:r w:rsidR="002D7D2F" w:rsidRPr="00DA5F3D">
        <w:rPr>
          <w:rFonts w:ascii="Arial" w:hAnsi="Arial" w:cs="Arial"/>
          <w:color w:val="262626"/>
          <w:sz w:val="22"/>
          <w:szCs w:val="22"/>
        </w:rPr>
        <w:t>) za 2022</w:t>
      </w:r>
      <w:r w:rsidR="00796338" w:rsidRPr="00DA5F3D">
        <w:rPr>
          <w:rFonts w:ascii="Arial" w:hAnsi="Arial" w:cs="Arial"/>
          <w:color w:val="262626"/>
          <w:sz w:val="22"/>
          <w:szCs w:val="22"/>
        </w:rPr>
        <w:t>.</w:t>
      </w:r>
      <w:r w:rsidR="00C03A18" w:rsidRPr="00DA5F3D">
        <w:rPr>
          <w:rFonts w:ascii="Arial" w:hAnsi="Arial" w:cs="Arial"/>
          <w:color w:val="262626"/>
          <w:sz w:val="22"/>
          <w:szCs w:val="22"/>
        </w:rPr>
        <w:t xml:space="preserve"> planirana su sredstva </w:t>
      </w:r>
      <w:r w:rsidR="006274E4" w:rsidRPr="00DA5F3D">
        <w:rPr>
          <w:rFonts w:ascii="Arial" w:hAnsi="Arial" w:cs="Arial"/>
          <w:color w:val="262626"/>
          <w:sz w:val="22"/>
          <w:szCs w:val="22"/>
        </w:rPr>
        <w:t xml:space="preserve">u iznosu od </w:t>
      </w:r>
      <w:r w:rsidR="002D7D2F" w:rsidRPr="00DA5F3D">
        <w:rPr>
          <w:rFonts w:ascii="Arial" w:hAnsi="Arial" w:cs="Arial"/>
          <w:color w:val="262626"/>
          <w:sz w:val="22"/>
          <w:szCs w:val="22"/>
        </w:rPr>
        <w:t>74.540.</w:t>
      </w:r>
      <w:r w:rsidR="00154706" w:rsidRPr="00DA5F3D">
        <w:rPr>
          <w:rFonts w:ascii="Arial" w:hAnsi="Arial" w:cs="Arial"/>
          <w:color w:val="262626"/>
          <w:sz w:val="22"/>
          <w:szCs w:val="22"/>
        </w:rPr>
        <w:t>000</w:t>
      </w:r>
      <w:r w:rsidR="006274E4" w:rsidRPr="00DA5F3D">
        <w:rPr>
          <w:rFonts w:ascii="Arial" w:hAnsi="Arial" w:cs="Arial"/>
          <w:color w:val="262626"/>
          <w:sz w:val="22"/>
          <w:szCs w:val="22"/>
        </w:rPr>
        <w:t xml:space="preserve"> kn</w:t>
      </w:r>
      <w:r w:rsidR="002D7D2F" w:rsidRPr="00DA5F3D">
        <w:rPr>
          <w:rFonts w:ascii="Arial" w:hAnsi="Arial" w:cs="Arial"/>
          <w:color w:val="262626"/>
          <w:sz w:val="22"/>
          <w:szCs w:val="22"/>
        </w:rPr>
        <w:t>, a u projekcijama za 2023. i 2024. godinu po 73.978.000 kn.</w:t>
      </w:r>
      <w:r w:rsidR="003500FF" w:rsidRPr="00DA5F3D">
        <w:rPr>
          <w:rFonts w:ascii="Arial" w:hAnsi="Arial" w:cs="Arial"/>
          <w:color w:val="262626"/>
          <w:sz w:val="22"/>
          <w:szCs w:val="22"/>
        </w:rPr>
        <w:t xml:space="preserve"> </w:t>
      </w:r>
    </w:p>
    <w:p w:rsidR="0016457F" w:rsidRPr="00DA5F3D" w:rsidRDefault="0016457F" w:rsidP="005063BD">
      <w:pPr>
        <w:spacing w:line="276" w:lineRule="auto"/>
        <w:ind w:firstLine="360"/>
        <w:jc w:val="both"/>
        <w:rPr>
          <w:rFonts w:ascii="Arial" w:hAnsi="Arial" w:cs="Arial"/>
          <w:b/>
          <w:color w:val="262626"/>
          <w:sz w:val="22"/>
          <w:szCs w:val="22"/>
        </w:rPr>
      </w:pPr>
    </w:p>
    <w:p w:rsidR="00011AD1" w:rsidRPr="00DA5F3D" w:rsidRDefault="008D41F4" w:rsidP="005063BD">
      <w:pPr>
        <w:spacing w:line="276" w:lineRule="auto"/>
        <w:ind w:firstLine="360"/>
        <w:jc w:val="both"/>
        <w:rPr>
          <w:rFonts w:ascii="Arial" w:hAnsi="Arial" w:cs="Arial"/>
          <w:b/>
          <w:color w:val="262626"/>
          <w:sz w:val="22"/>
          <w:szCs w:val="22"/>
        </w:rPr>
      </w:pPr>
      <w:r w:rsidRPr="00DA5F3D">
        <w:rPr>
          <w:rFonts w:ascii="Arial" w:hAnsi="Arial" w:cs="Arial"/>
          <w:b/>
          <w:color w:val="262626"/>
          <w:sz w:val="22"/>
          <w:szCs w:val="22"/>
        </w:rPr>
        <w:t>6</w:t>
      </w:r>
      <w:r w:rsidR="006F525C" w:rsidRPr="00DA5F3D">
        <w:rPr>
          <w:rFonts w:ascii="Arial" w:hAnsi="Arial" w:cs="Arial"/>
          <w:b/>
          <w:color w:val="262626"/>
          <w:sz w:val="22"/>
          <w:szCs w:val="22"/>
        </w:rPr>
        <w:t>0</w:t>
      </w:r>
      <w:r w:rsidR="00406DD5" w:rsidRPr="00DA5F3D">
        <w:rPr>
          <w:rFonts w:ascii="Arial" w:hAnsi="Arial" w:cs="Arial"/>
          <w:b/>
          <w:color w:val="262626"/>
          <w:sz w:val="22"/>
          <w:szCs w:val="22"/>
        </w:rPr>
        <w:t>0</w:t>
      </w:r>
      <w:r w:rsidR="006F525C" w:rsidRPr="00DA5F3D">
        <w:rPr>
          <w:rFonts w:ascii="Arial" w:hAnsi="Arial" w:cs="Arial"/>
          <w:b/>
          <w:color w:val="262626"/>
          <w:sz w:val="22"/>
          <w:szCs w:val="22"/>
        </w:rPr>
        <w:t xml:space="preserve">2 </w:t>
      </w:r>
      <w:r w:rsidR="00011AD1" w:rsidRPr="00DA5F3D">
        <w:rPr>
          <w:rFonts w:ascii="Arial" w:hAnsi="Arial" w:cs="Arial"/>
          <w:b/>
          <w:color w:val="262626"/>
          <w:sz w:val="22"/>
          <w:szCs w:val="22"/>
        </w:rPr>
        <w:t xml:space="preserve">Projekti EU  </w:t>
      </w:r>
    </w:p>
    <w:p w:rsidR="00011AD1" w:rsidRPr="00DA5F3D" w:rsidRDefault="00011AD1" w:rsidP="005063BD">
      <w:pPr>
        <w:spacing w:line="276" w:lineRule="auto"/>
        <w:ind w:firstLine="360"/>
        <w:jc w:val="both"/>
        <w:rPr>
          <w:rFonts w:ascii="Arial" w:hAnsi="Arial" w:cs="Arial"/>
          <w:color w:val="262626"/>
          <w:sz w:val="22"/>
          <w:szCs w:val="22"/>
        </w:rPr>
      </w:pPr>
    </w:p>
    <w:p w:rsidR="00C03A18" w:rsidRPr="00DA5F3D" w:rsidRDefault="00CE3402" w:rsidP="005063BD">
      <w:pPr>
        <w:spacing w:line="276" w:lineRule="auto"/>
        <w:ind w:firstLine="360"/>
        <w:jc w:val="both"/>
        <w:rPr>
          <w:rFonts w:ascii="Arial" w:hAnsi="Arial" w:cs="Arial"/>
          <w:color w:val="262626"/>
          <w:sz w:val="22"/>
          <w:szCs w:val="22"/>
        </w:rPr>
      </w:pPr>
      <w:r w:rsidRPr="00DA5F3D">
        <w:rPr>
          <w:rFonts w:ascii="Arial" w:hAnsi="Arial" w:cs="Arial"/>
          <w:color w:val="262626"/>
          <w:sz w:val="22"/>
          <w:szCs w:val="22"/>
        </w:rPr>
        <w:t>Već nekoliko puta odgađana r</w:t>
      </w:r>
      <w:r w:rsidR="002D7D2F" w:rsidRPr="00DA5F3D">
        <w:rPr>
          <w:rFonts w:ascii="Arial" w:hAnsi="Arial" w:cs="Arial"/>
          <w:color w:val="262626"/>
          <w:sz w:val="22"/>
          <w:szCs w:val="22"/>
        </w:rPr>
        <w:t xml:space="preserve">ealizacija </w:t>
      </w:r>
      <w:r w:rsidR="00AE50B6" w:rsidRPr="00DA5F3D">
        <w:rPr>
          <w:rFonts w:ascii="Arial" w:hAnsi="Arial" w:cs="Arial"/>
          <w:color w:val="262626"/>
          <w:sz w:val="22"/>
          <w:szCs w:val="22"/>
        </w:rPr>
        <w:t xml:space="preserve">već spomenutih </w:t>
      </w:r>
      <w:r w:rsidR="002D7D2F" w:rsidRPr="00DA5F3D">
        <w:rPr>
          <w:rFonts w:ascii="Arial" w:hAnsi="Arial" w:cs="Arial"/>
          <w:color w:val="262626"/>
          <w:sz w:val="22"/>
          <w:szCs w:val="22"/>
        </w:rPr>
        <w:t>p</w:t>
      </w:r>
      <w:r w:rsidR="006274E4" w:rsidRPr="00DA5F3D">
        <w:rPr>
          <w:rFonts w:ascii="Arial" w:hAnsi="Arial" w:cs="Arial"/>
          <w:color w:val="262626"/>
          <w:sz w:val="22"/>
          <w:szCs w:val="22"/>
        </w:rPr>
        <w:t>rojek</w:t>
      </w:r>
      <w:r w:rsidR="002D7D2F" w:rsidRPr="00DA5F3D">
        <w:rPr>
          <w:rFonts w:ascii="Arial" w:hAnsi="Arial" w:cs="Arial"/>
          <w:color w:val="262626"/>
          <w:sz w:val="22"/>
          <w:szCs w:val="22"/>
        </w:rPr>
        <w:t xml:space="preserve">ata EU  </w:t>
      </w:r>
      <w:r w:rsidR="00534F2B" w:rsidRPr="00DA5F3D">
        <w:rPr>
          <w:rFonts w:ascii="Arial" w:hAnsi="Arial" w:cs="Arial"/>
          <w:color w:val="262626"/>
          <w:sz w:val="22"/>
          <w:szCs w:val="22"/>
        </w:rPr>
        <w:t>za</w:t>
      </w:r>
      <w:r w:rsidR="0098125E" w:rsidRPr="00DA5F3D">
        <w:rPr>
          <w:rFonts w:ascii="Arial" w:hAnsi="Arial" w:cs="Arial"/>
          <w:color w:val="262626"/>
          <w:sz w:val="22"/>
          <w:szCs w:val="22"/>
        </w:rPr>
        <w:t xml:space="preserve"> 20</w:t>
      </w:r>
      <w:r w:rsidR="002D7D2F" w:rsidRPr="00DA5F3D">
        <w:rPr>
          <w:rFonts w:ascii="Arial" w:hAnsi="Arial" w:cs="Arial"/>
          <w:color w:val="262626"/>
          <w:sz w:val="22"/>
          <w:szCs w:val="22"/>
        </w:rPr>
        <w:t>22</w:t>
      </w:r>
      <w:r w:rsidR="00534F2B" w:rsidRPr="00DA5F3D">
        <w:rPr>
          <w:rFonts w:ascii="Arial" w:hAnsi="Arial" w:cs="Arial"/>
          <w:color w:val="262626"/>
          <w:sz w:val="22"/>
          <w:szCs w:val="22"/>
        </w:rPr>
        <w:t>. godinu</w:t>
      </w:r>
      <w:r w:rsidR="002B486C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Pr="00DA5F3D">
        <w:rPr>
          <w:rFonts w:ascii="Arial" w:hAnsi="Arial" w:cs="Arial"/>
          <w:color w:val="262626"/>
          <w:sz w:val="22"/>
          <w:szCs w:val="22"/>
        </w:rPr>
        <w:t xml:space="preserve">planirana je </w:t>
      </w:r>
      <w:r w:rsidR="006274E4" w:rsidRPr="00DA5F3D">
        <w:rPr>
          <w:rFonts w:ascii="Arial" w:hAnsi="Arial" w:cs="Arial"/>
          <w:color w:val="262626"/>
          <w:sz w:val="22"/>
          <w:szCs w:val="22"/>
        </w:rPr>
        <w:t xml:space="preserve">u iznosu od </w:t>
      </w:r>
      <w:r w:rsidR="002D7D2F" w:rsidRPr="00DA5F3D">
        <w:rPr>
          <w:rFonts w:ascii="Arial" w:hAnsi="Arial" w:cs="Arial"/>
          <w:color w:val="262626"/>
          <w:sz w:val="22"/>
          <w:szCs w:val="22"/>
        </w:rPr>
        <w:t>38.309.000</w:t>
      </w:r>
      <w:r w:rsidR="006274E4" w:rsidRPr="00DA5F3D">
        <w:rPr>
          <w:rFonts w:ascii="Arial" w:hAnsi="Arial" w:cs="Arial"/>
          <w:color w:val="262626"/>
          <w:sz w:val="22"/>
          <w:szCs w:val="22"/>
        </w:rPr>
        <w:t xml:space="preserve"> kn, </w:t>
      </w:r>
      <w:r w:rsidR="002D7D2F" w:rsidRPr="00DA5F3D">
        <w:rPr>
          <w:rFonts w:ascii="Arial" w:hAnsi="Arial" w:cs="Arial"/>
          <w:color w:val="262626"/>
          <w:sz w:val="22"/>
          <w:szCs w:val="22"/>
        </w:rPr>
        <w:t>a u projekcijama</w:t>
      </w:r>
      <w:r w:rsidR="00406DD5" w:rsidRPr="00DA5F3D">
        <w:rPr>
          <w:rFonts w:ascii="Arial" w:hAnsi="Arial" w:cs="Arial"/>
          <w:color w:val="262626"/>
          <w:sz w:val="22"/>
          <w:szCs w:val="22"/>
        </w:rPr>
        <w:t xml:space="preserve"> za</w:t>
      </w:r>
      <w:r w:rsidR="002D7D2F" w:rsidRPr="00DA5F3D">
        <w:rPr>
          <w:rFonts w:ascii="Arial" w:hAnsi="Arial" w:cs="Arial"/>
          <w:color w:val="262626"/>
          <w:sz w:val="22"/>
          <w:szCs w:val="22"/>
        </w:rPr>
        <w:t xml:space="preserve"> 2023. i 2024. godini </w:t>
      </w:r>
      <w:r w:rsidR="00C03A18" w:rsidRPr="00DA5F3D">
        <w:rPr>
          <w:rFonts w:ascii="Arial" w:hAnsi="Arial" w:cs="Arial"/>
          <w:color w:val="262626"/>
          <w:sz w:val="22"/>
          <w:szCs w:val="22"/>
        </w:rPr>
        <w:t xml:space="preserve"> </w:t>
      </w:r>
      <w:r w:rsidR="004A4078" w:rsidRPr="00DA5F3D">
        <w:rPr>
          <w:rFonts w:ascii="Arial" w:hAnsi="Arial" w:cs="Arial"/>
          <w:color w:val="262626"/>
          <w:sz w:val="22"/>
          <w:szCs w:val="22"/>
        </w:rPr>
        <w:t xml:space="preserve">ukupno </w:t>
      </w:r>
      <w:r w:rsidR="00C03A18" w:rsidRPr="00DA5F3D">
        <w:rPr>
          <w:rFonts w:ascii="Arial" w:hAnsi="Arial" w:cs="Arial"/>
          <w:color w:val="262626"/>
          <w:sz w:val="22"/>
          <w:szCs w:val="22"/>
        </w:rPr>
        <w:t xml:space="preserve">planirana sredstva za projekte EU iznose </w:t>
      </w:r>
      <w:r w:rsidR="002D7D2F" w:rsidRPr="00DA5F3D">
        <w:rPr>
          <w:rFonts w:ascii="Arial" w:hAnsi="Arial" w:cs="Arial"/>
          <w:color w:val="262626"/>
          <w:sz w:val="22"/>
          <w:szCs w:val="22"/>
        </w:rPr>
        <w:t>48.059.000 kn po godini.</w:t>
      </w:r>
      <w:r w:rsidR="00C03A18" w:rsidRPr="00DA5F3D">
        <w:rPr>
          <w:rFonts w:ascii="Arial" w:hAnsi="Arial" w:cs="Arial"/>
          <w:color w:val="262626"/>
          <w:sz w:val="22"/>
          <w:szCs w:val="22"/>
        </w:rPr>
        <w:t xml:space="preserve"> </w:t>
      </w:r>
    </w:p>
    <w:p w:rsidR="00C03A18" w:rsidRPr="00DA5F3D" w:rsidRDefault="00C03A18" w:rsidP="005063BD">
      <w:pPr>
        <w:spacing w:line="276" w:lineRule="auto"/>
        <w:ind w:firstLine="360"/>
        <w:jc w:val="both"/>
        <w:rPr>
          <w:rFonts w:ascii="Arial" w:hAnsi="Arial" w:cs="Arial"/>
          <w:color w:val="262626"/>
          <w:sz w:val="22"/>
          <w:szCs w:val="22"/>
        </w:rPr>
      </w:pPr>
    </w:p>
    <w:p w:rsidR="00011AD1" w:rsidRPr="00DA5F3D" w:rsidRDefault="00011AD1" w:rsidP="005063BD">
      <w:pPr>
        <w:spacing w:line="276" w:lineRule="auto"/>
        <w:ind w:firstLine="360"/>
        <w:jc w:val="both"/>
        <w:rPr>
          <w:rFonts w:ascii="Arial" w:hAnsi="Arial" w:cs="Arial"/>
          <w:color w:val="262626"/>
          <w:sz w:val="22"/>
          <w:szCs w:val="22"/>
        </w:rPr>
      </w:pPr>
    </w:p>
    <w:p w:rsidR="009C0467" w:rsidRPr="00DA5F3D" w:rsidRDefault="009C0467" w:rsidP="005063BD">
      <w:pPr>
        <w:spacing w:line="276" w:lineRule="auto"/>
        <w:ind w:firstLine="360"/>
        <w:jc w:val="both"/>
        <w:rPr>
          <w:rFonts w:ascii="Arial" w:hAnsi="Arial" w:cs="Arial"/>
          <w:color w:val="262626"/>
          <w:sz w:val="22"/>
          <w:szCs w:val="22"/>
        </w:rPr>
      </w:pPr>
    </w:p>
    <w:p w:rsidR="009C0467" w:rsidRPr="00DA5F3D" w:rsidRDefault="009C0467" w:rsidP="005063BD">
      <w:pPr>
        <w:spacing w:line="276" w:lineRule="auto"/>
        <w:ind w:firstLine="360"/>
        <w:jc w:val="both"/>
        <w:rPr>
          <w:rFonts w:ascii="Arial" w:hAnsi="Arial" w:cs="Arial"/>
          <w:b/>
          <w:color w:val="262626"/>
          <w:sz w:val="22"/>
          <w:szCs w:val="22"/>
        </w:rPr>
      </w:pPr>
    </w:p>
    <w:sectPr w:rsidR="009C0467" w:rsidRPr="00DA5F3D" w:rsidSect="00B1238E">
      <w:pgSz w:w="11907" w:h="16840" w:code="9"/>
      <w:pgMar w:top="56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1D6" w:rsidRDefault="00C941D6">
      <w:r>
        <w:separator/>
      </w:r>
    </w:p>
  </w:endnote>
  <w:endnote w:type="continuationSeparator" w:id="0">
    <w:p w:rsidR="00C941D6" w:rsidRDefault="00C9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1D6" w:rsidRDefault="00C941D6">
      <w:r>
        <w:separator/>
      </w:r>
    </w:p>
  </w:footnote>
  <w:footnote w:type="continuationSeparator" w:id="0">
    <w:p w:rsidR="00C941D6" w:rsidRDefault="00C94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F3F25"/>
    <w:multiLevelType w:val="hybridMultilevel"/>
    <w:tmpl w:val="11CE6058"/>
    <w:lvl w:ilvl="0" w:tplc="5E2EA5F4">
      <w:start w:val="3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2E3C3D"/>
    <w:multiLevelType w:val="multilevel"/>
    <w:tmpl w:val="845C54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4D8F2577"/>
    <w:multiLevelType w:val="hybridMultilevel"/>
    <w:tmpl w:val="965A78F6"/>
    <w:lvl w:ilvl="0" w:tplc="4F60A12C">
      <w:start w:val="420"/>
      <w:numFmt w:val="bullet"/>
      <w:lvlText w:val="-"/>
      <w:lvlJc w:val="left"/>
      <w:pPr>
        <w:ind w:left="885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95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02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10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17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24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31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38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4610" w:hanging="360"/>
      </w:pPr>
      <w:rPr>
        <w:rFonts w:ascii="Wingdings" w:hAnsi="Wingdings" w:hint="default"/>
      </w:rPr>
    </w:lvl>
  </w:abstractNum>
  <w:abstractNum w:abstractNumId="3" w15:restartNumberingAfterBreak="0">
    <w:nsid w:val="73136083"/>
    <w:multiLevelType w:val="hybridMultilevel"/>
    <w:tmpl w:val="FCE6A6AE"/>
    <w:lvl w:ilvl="0" w:tplc="90D60004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4FA6304"/>
    <w:multiLevelType w:val="hybridMultilevel"/>
    <w:tmpl w:val="498C062A"/>
    <w:lvl w:ilvl="0" w:tplc="4A9485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53042"/>
    <w:multiLevelType w:val="hybridMultilevel"/>
    <w:tmpl w:val="BF6E4E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9208B"/>
    <w:multiLevelType w:val="hybridMultilevel"/>
    <w:tmpl w:val="A79EEF4E"/>
    <w:lvl w:ilvl="0" w:tplc="49F0E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70D900">
      <w:numFmt w:val="none"/>
      <w:lvlText w:val=""/>
      <w:lvlJc w:val="left"/>
      <w:pPr>
        <w:tabs>
          <w:tab w:val="num" w:pos="360"/>
        </w:tabs>
      </w:pPr>
    </w:lvl>
    <w:lvl w:ilvl="2" w:tplc="6B029DD2">
      <w:numFmt w:val="none"/>
      <w:lvlText w:val=""/>
      <w:lvlJc w:val="left"/>
      <w:pPr>
        <w:tabs>
          <w:tab w:val="num" w:pos="360"/>
        </w:tabs>
      </w:pPr>
    </w:lvl>
    <w:lvl w:ilvl="3" w:tplc="0980EAA0">
      <w:numFmt w:val="none"/>
      <w:lvlText w:val=""/>
      <w:lvlJc w:val="left"/>
      <w:pPr>
        <w:tabs>
          <w:tab w:val="num" w:pos="360"/>
        </w:tabs>
      </w:pPr>
    </w:lvl>
    <w:lvl w:ilvl="4" w:tplc="AA3A0590">
      <w:numFmt w:val="none"/>
      <w:lvlText w:val=""/>
      <w:lvlJc w:val="left"/>
      <w:pPr>
        <w:tabs>
          <w:tab w:val="num" w:pos="360"/>
        </w:tabs>
      </w:pPr>
    </w:lvl>
    <w:lvl w:ilvl="5" w:tplc="CB14614C">
      <w:numFmt w:val="none"/>
      <w:lvlText w:val=""/>
      <w:lvlJc w:val="left"/>
      <w:pPr>
        <w:tabs>
          <w:tab w:val="num" w:pos="360"/>
        </w:tabs>
      </w:pPr>
    </w:lvl>
    <w:lvl w:ilvl="6" w:tplc="22A8F22E">
      <w:numFmt w:val="none"/>
      <w:lvlText w:val=""/>
      <w:lvlJc w:val="left"/>
      <w:pPr>
        <w:tabs>
          <w:tab w:val="num" w:pos="360"/>
        </w:tabs>
      </w:pPr>
    </w:lvl>
    <w:lvl w:ilvl="7" w:tplc="795889BA">
      <w:numFmt w:val="none"/>
      <w:lvlText w:val=""/>
      <w:lvlJc w:val="left"/>
      <w:pPr>
        <w:tabs>
          <w:tab w:val="num" w:pos="360"/>
        </w:tabs>
      </w:pPr>
    </w:lvl>
    <w:lvl w:ilvl="8" w:tplc="1D38347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39"/>
    <w:rsid w:val="0000097A"/>
    <w:rsid w:val="00006220"/>
    <w:rsid w:val="00006624"/>
    <w:rsid w:val="00007250"/>
    <w:rsid w:val="000078BD"/>
    <w:rsid w:val="00011178"/>
    <w:rsid w:val="00011AD1"/>
    <w:rsid w:val="000127AE"/>
    <w:rsid w:val="00014551"/>
    <w:rsid w:val="00014D48"/>
    <w:rsid w:val="00015ED2"/>
    <w:rsid w:val="000234EB"/>
    <w:rsid w:val="00023B0F"/>
    <w:rsid w:val="00024191"/>
    <w:rsid w:val="00024602"/>
    <w:rsid w:val="00024EC8"/>
    <w:rsid w:val="000266BB"/>
    <w:rsid w:val="000314C9"/>
    <w:rsid w:val="00035C77"/>
    <w:rsid w:val="000371E6"/>
    <w:rsid w:val="00037685"/>
    <w:rsid w:val="00037CAC"/>
    <w:rsid w:val="00042779"/>
    <w:rsid w:val="00050A0D"/>
    <w:rsid w:val="0005292A"/>
    <w:rsid w:val="0006037E"/>
    <w:rsid w:val="00061EF2"/>
    <w:rsid w:val="000648DD"/>
    <w:rsid w:val="00066030"/>
    <w:rsid w:val="000665A9"/>
    <w:rsid w:val="00071921"/>
    <w:rsid w:val="0007214A"/>
    <w:rsid w:val="00072F2F"/>
    <w:rsid w:val="00073235"/>
    <w:rsid w:val="00073D9C"/>
    <w:rsid w:val="000756A3"/>
    <w:rsid w:val="0007588B"/>
    <w:rsid w:val="0008094B"/>
    <w:rsid w:val="00081272"/>
    <w:rsid w:val="0008160A"/>
    <w:rsid w:val="00081D67"/>
    <w:rsid w:val="000831FF"/>
    <w:rsid w:val="00083438"/>
    <w:rsid w:val="000838CC"/>
    <w:rsid w:val="00084BA7"/>
    <w:rsid w:val="000911E5"/>
    <w:rsid w:val="00091994"/>
    <w:rsid w:val="00091D6E"/>
    <w:rsid w:val="000920E7"/>
    <w:rsid w:val="000949C3"/>
    <w:rsid w:val="000A0744"/>
    <w:rsid w:val="000A235F"/>
    <w:rsid w:val="000A27C8"/>
    <w:rsid w:val="000A39E8"/>
    <w:rsid w:val="000A7F69"/>
    <w:rsid w:val="000B052A"/>
    <w:rsid w:val="000B1D44"/>
    <w:rsid w:val="000B2805"/>
    <w:rsid w:val="000B2DCD"/>
    <w:rsid w:val="000B4BAA"/>
    <w:rsid w:val="000B5C19"/>
    <w:rsid w:val="000B6D6C"/>
    <w:rsid w:val="000C4F71"/>
    <w:rsid w:val="000D011D"/>
    <w:rsid w:val="000D091E"/>
    <w:rsid w:val="000D1FFD"/>
    <w:rsid w:val="000D2FCE"/>
    <w:rsid w:val="000D3EAD"/>
    <w:rsid w:val="000D4A01"/>
    <w:rsid w:val="000D5D37"/>
    <w:rsid w:val="000D7D40"/>
    <w:rsid w:val="000E0577"/>
    <w:rsid w:val="000E1C5F"/>
    <w:rsid w:val="000E2832"/>
    <w:rsid w:val="000E4A2D"/>
    <w:rsid w:val="000E7A3E"/>
    <w:rsid w:val="000F1785"/>
    <w:rsid w:val="000F59C1"/>
    <w:rsid w:val="000F5A5A"/>
    <w:rsid w:val="001002E4"/>
    <w:rsid w:val="001003C8"/>
    <w:rsid w:val="00103F77"/>
    <w:rsid w:val="00104C75"/>
    <w:rsid w:val="00112726"/>
    <w:rsid w:val="00113013"/>
    <w:rsid w:val="00113684"/>
    <w:rsid w:val="00113F92"/>
    <w:rsid w:val="00116468"/>
    <w:rsid w:val="00121359"/>
    <w:rsid w:val="00121A8A"/>
    <w:rsid w:val="00121A9A"/>
    <w:rsid w:val="00122930"/>
    <w:rsid w:val="00124F43"/>
    <w:rsid w:val="00126D2A"/>
    <w:rsid w:val="00131DFD"/>
    <w:rsid w:val="00133AE9"/>
    <w:rsid w:val="00135696"/>
    <w:rsid w:val="00135FF8"/>
    <w:rsid w:val="00136935"/>
    <w:rsid w:val="00140AE3"/>
    <w:rsid w:val="00140E20"/>
    <w:rsid w:val="001411BD"/>
    <w:rsid w:val="00141C1A"/>
    <w:rsid w:val="00142F91"/>
    <w:rsid w:val="00144198"/>
    <w:rsid w:val="00146F3D"/>
    <w:rsid w:val="0014743A"/>
    <w:rsid w:val="001538F4"/>
    <w:rsid w:val="00154706"/>
    <w:rsid w:val="00157691"/>
    <w:rsid w:val="00157827"/>
    <w:rsid w:val="00157932"/>
    <w:rsid w:val="0016227F"/>
    <w:rsid w:val="0016457F"/>
    <w:rsid w:val="00165210"/>
    <w:rsid w:val="00167DFF"/>
    <w:rsid w:val="0017000A"/>
    <w:rsid w:val="0017128D"/>
    <w:rsid w:val="00171A9D"/>
    <w:rsid w:val="0017676A"/>
    <w:rsid w:val="00177980"/>
    <w:rsid w:val="00177D41"/>
    <w:rsid w:val="00180650"/>
    <w:rsid w:val="00180E20"/>
    <w:rsid w:val="00183548"/>
    <w:rsid w:val="00183786"/>
    <w:rsid w:val="0018455E"/>
    <w:rsid w:val="0018480A"/>
    <w:rsid w:val="00186924"/>
    <w:rsid w:val="00186AFD"/>
    <w:rsid w:val="00186C45"/>
    <w:rsid w:val="00186FDF"/>
    <w:rsid w:val="00187557"/>
    <w:rsid w:val="001945C8"/>
    <w:rsid w:val="001952B4"/>
    <w:rsid w:val="00196201"/>
    <w:rsid w:val="00196DCE"/>
    <w:rsid w:val="001A083D"/>
    <w:rsid w:val="001A09F1"/>
    <w:rsid w:val="001A205B"/>
    <w:rsid w:val="001A21B7"/>
    <w:rsid w:val="001B1019"/>
    <w:rsid w:val="001B62AE"/>
    <w:rsid w:val="001B6DE1"/>
    <w:rsid w:val="001C4602"/>
    <w:rsid w:val="001C7331"/>
    <w:rsid w:val="001D10CA"/>
    <w:rsid w:val="001D10E2"/>
    <w:rsid w:val="001D15A1"/>
    <w:rsid w:val="001D1ABE"/>
    <w:rsid w:val="001E32EF"/>
    <w:rsid w:val="001E5148"/>
    <w:rsid w:val="001E622F"/>
    <w:rsid w:val="001E75FB"/>
    <w:rsid w:val="001F1448"/>
    <w:rsid w:val="001F2886"/>
    <w:rsid w:val="001F363F"/>
    <w:rsid w:val="001F4C51"/>
    <w:rsid w:val="0020131C"/>
    <w:rsid w:val="002114B0"/>
    <w:rsid w:val="00213510"/>
    <w:rsid w:val="00215855"/>
    <w:rsid w:val="002168C4"/>
    <w:rsid w:val="0022018D"/>
    <w:rsid w:val="002241AB"/>
    <w:rsid w:val="00224AA7"/>
    <w:rsid w:val="00231F05"/>
    <w:rsid w:val="002344B3"/>
    <w:rsid w:val="002462C0"/>
    <w:rsid w:val="00247C66"/>
    <w:rsid w:val="002524B2"/>
    <w:rsid w:val="00257312"/>
    <w:rsid w:val="002577B6"/>
    <w:rsid w:val="0026144E"/>
    <w:rsid w:val="00261482"/>
    <w:rsid w:val="00262AED"/>
    <w:rsid w:val="00263DBC"/>
    <w:rsid w:val="002644C6"/>
    <w:rsid w:val="00266422"/>
    <w:rsid w:val="0027095C"/>
    <w:rsid w:val="00270D27"/>
    <w:rsid w:val="00271A9C"/>
    <w:rsid w:val="00272954"/>
    <w:rsid w:val="002732FF"/>
    <w:rsid w:val="0028721F"/>
    <w:rsid w:val="00290447"/>
    <w:rsid w:val="0029243A"/>
    <w:rsid w:val="00292C97"/>
    <w:rsid w:val="002A04FA"/>
    <w:rsid w:val="002A0ABF"/>
    <w:rsid w:val="002A40CD"/>
    <w:rsid w:val="002A56A9"/>
    <w:rsid w:val="002B0F2F"/>
    <w:rsid w:val="002B26D5"/>
    <w:rsid w:val="002B486C"/>
    <w:rsid w:val="002B4A1D"/>
    <w:rsid w:val="002B4D30"/>
    <w:rsid w:val="002C1FDE"/>
    <w:rsid w:val="002C21E3"/>
    <w:rsid w:val="002C4B30"/>
    <w:rsid w:val="002D336F"/>
    <w:rsid w:val="002D37E5"/>
    <w:rsid w:val="002D4397"/>
    <w:rsid w:val="002D581D"/>
    <w:rsid w:val="002D7707"/>
    <w:rsid w:val="002D7D2F"/>
    <w:rsid w:val="002E0A19"/>
    <w:rsid w:val="002E1405"/>
    <w:rsid w:val="002F0624"/>
    <w:rsid w:val="002F0FF5"/>
    <w:rsid w:val="002F246B"/>
    <w:rsid w:val="002F4985"/>
    <w:rsid w:val="002F7149"/>
    <w:rsid w:val="003000F1"/>
    <w:rsid w:val="0030015E"/>
    <w:rsid w:val="00300F2E"/>
    <w:rsid w:val="003022E9"/>
    <w:rsid w:val="00302511"/>
    <w:rsid w:val="003030DF"/>
    <w:rsid w:val="00303E3C"/>
    <w:rsid w:val="00304491"/>
    <w:rsid w:val="0030535C"/>
    <w:rsid w:val="00306CF1"/>
    <w:rsid w:val="00307EEC"/>
    <w:rsid w:val="0031422B"/>
    <w:rsid w:val="00314B0E"/>
    <w:rsid w:val="00316743"/>
    <w:rsid w:val="003217B3"/>
    <w:rsid w:val="003218D5"/>
    <w:rsid w:val="00322684"/>
    <w:rsid w:val="003239E8"/>
    <w:rsid w:val="00323AFD"/>
    <w:rsid w:val="00326AEC"/>
    <w:rsid w:val="00333810"/>
    <w:rsid w:val="003378A0"/>
    <w:rsid w:val="003461A3"/>
    <w:rsid w:val="00346A51"/>
    <w:rsid w:val="003500FF"/>
    <w:rsid w:val="00351157"/>
    <w:rsid w:val="003524DF"/>
    <w:rsid w:val="003526C7"/>
    <w:rsid w:val="00354881"/>
    <w:rsid w:val="00356014"/>
    <w:rsid w:val="00361FCE"/>
    <w:rsid w:val="003622FC"/>
    <w:rsid w:val="003642DC"/>
    <w:rsid w:val="003645DC"/>
    <w:rsid w:val="00370370"/>
    <w:rsid w:val="003736E9"/>
    <w:rsid w:val="0038117E"/>
    <w:rsid w:val="00382454"/>
    <w:rsid w:val="0038426C"/>
    <w:rsid w:val="00385849"/>
    <w:rsid w:val="0038604A"/>
    <w:rsid w:val="003873FA"/>
    <w:rsid w:val="003915D7"/>
    <w:rsid w:val="003920B9"/>
    <w:rsid w:val="003962BB"/>
    <w:rsid w:val="00396EB6"/>
    <w:rsid w:val="003974D7"/>
    <w:rsid w:val="00397D83"/>
    <w:rsid w:val="003A0779"/>
    <w:rsid w:val="003A2EB9"/>
    <w:rsid w:val="003A36AA"/>
    <w:rsid w:val="003A4509"/>
    <w:rsid w:val="003B0A04"/>
    <w:rsid w:val="003B1294"/>
    <w:rsid w:val="003B33F6"/>
    <w:rsid w:val="003B44B2"/>
    <w:rsid w:val="003B4EC2"/>
    <w:rsid w:val="003B5823"/>
    <w:rsid w:val="003B63D9"/>
    <w:rsid w:val="003B70B1"/>
    <w:rsid w:val="003B792F"/>
    <w:rsid w:val="003C099A"/>
    <w:rsid w:val="003C7838"/>
    <w:rsid w:val="003C7DB1"/>
    <w:rsid w:val="003D1DBC"/>
    <w:rsid w:val="003D7910"/>
    <w:rsid w:val="003E1231"/>
    <w:rsid w:val="003E143D"/>
    <w:rsid w:val="003E345F"/>
    <w:rsid w:val="003E3B29"/>
    <w:rsid w:val="003E7B7A"/>
    <w:rsid w:val="003F18A9"/>
    <w:rsid w:val="003F22D3"/>
    <w:rsid w:val="003F2319"/>
    <w:rsid w:val="003F262B"/>
    <w:rsid w:val="003F3867"/>
    <w:rsid w:val="003F4CBB"/>
    <w:rsid w:val="00401545"/>
    <w:rsid w:val="004024A4"/>
    <w:rsid w:val="00403613"/>
    <w:rsid w:val="004040C1"/>
    <w:rsid w:val="00404458"/>
    <w:rsid w:val="00406DD5"/>
    <w:rsid w:val="00410C05"/>
    <w:rsid w:val="00413B1F"/>
    <w:rsid w:val="00416FC3"/>
    <w:rsid w:val="004232B1"/>
    <w:rsid w:val="004239FF"/>
    <w:rsid w:val="004250D0"/>
    <w:rsid w:val="00427CF5"/>
    <w:rsid w:val="00431037"/>
    <w:rsid w:val="004325B0"/>
    <w:rsid w:val="00435F06"/>
    <w:rsid w:val="00436BE5"/>
    <w:rsid w:val="00441928"/>
    <w:rsid w:val="00441B39"/>
    <w:rsid w:val="004422F8"/>
    <w:rsid w:val="00444EC7"/>
    <w:rsid w:val="00445AE3"/>
    <w:rsid w:val="00451DAB"/>
    <w:rsid w:val="00452975"/>
    <w:rsid w:val="00453DC3"/>
    <w:rsid w:val="004540A6"/>
    <w:rsid w:val="00461A15"/>
    <w:rsid w:val="00461F8B"/>
    <w:rsid w:val="00466185"/>
    <w:rsid w:val="00466DB8"/>
    <w:rsid w:val="0047055B"/>
    <w:rsid w:val="00475DD1"/>
    <w:rsid w:val="00475F9D"/>
    <w:rsid w:val="004763E8"/>
    <w:rsid w:val="00476C36"/>
    <w:rsid w:val="004805D6"/>
    <w:rsid w:val="00481C99"/>
    <w:rsid w:val="00486493"/>
    <w:rsid w:val="00494382"/>
    <w:rsid w:val="004A16C7"/>
    <w:rsid w:val="004A4078"/>
    <w:rsid w:val="004A6C05"/>
    <w:rsid w:val="004B25CE"/>
    <w:rsid w:val="004B5774"/>
    <w:rsid w:val="004B78EF"/>
    <w:rsid w:val="004C0BDB"/>
    <w:rsid w:val="004C1EFE"/>
    <w:rsid w:val="004C4E84"/>
    <w:rsid w:val="004C6AEA"/>
    <w:rsid w:val="004D0AAD"/>
    <w:rsid w:val="004D0D05"/>
    <w:rsid w:val="004D3F61"/>
    <w:rsid w:val="004D7A75"/>
    <w:rsid w:val="004E0471"/>
    <w:rsid w:val="004E053C"/>
    <w:rsid w:val="004E1FF8"/>
    <w:rsid w:val="004E4361"/>
    <w:rsid w:val="004E49E0"/>
    <w:rsid w:val="004E6434"/>
    <w:rsid w:val="004E7184"/>
    <w:rsid w:val="004F0638"/>
    <w:rsid w:val="004F1C75"/>
    <w:rsid w:val="004F3B8C"/>
    <w:rsid w:val="004F4945"/>
    <w:rsid w:val="004F4ADC"/>
    <w:rsid w:val="004F4E78"/>
    <w:rsid w:val="004F6903"/>
    <w:rsid w:val="004F78E8"/>
    <w:rsid w:val="0050012B"/>
    <w:rsid w:val="00500CCD"/>
    <w:rsid w:val="00500FC3"/>
    <w:rsid w:val="0050100A"/>
    <w:rsid w:val="00501A31"/>
    <w:rsid w:val="00502D87"/>
    <w:rsid w:val="00503897"/>
    <w:rsid w:val="00503BAD"/>
    <w:rsid w:val="00503CDC"/>
    <w:rsid w:val="00505B60"/>
    <w:rsid w:val="005063BD"/>
    <w:rsid w:val="005106FD"/>
    <w:rsid w:val="00510DA0"/>
    <w:rsid w:val="00511323"/>
    <w:rsid w:val="00514884"/>
    <w:rsid w:val="00515431"/>
    <w:rsid w:val="00515C53"/>
    <w:rsid w:val="00516160"/>
    <w:rsid w:val="005179DB"/>
    <w:rsid w:val="005228A9"/>
    <w:rsid w:val="00523D59"/>
    <w:rsid w:val="00523D98"/>
    <w:rsid w:val="00525630"/>
    <w:rsid w:val="005309AC"/>
    <w:rsid w:val="00534F2B"/>
    <w:rsid w:val="00540066"/>
    <w:rsid w:val="0054180D"/>
    <w:rsid w:val="00541CAA"/>
    <w:rsid w:val="005508E1"/>
    <w:rsid w:val="005534E3"/>
    <w:rsid w:val="00557D0A"/>
    <w:rsid w:val="00561676"/>
    <w:rsid w:val="005618A6"/>
    <w:rsid w:val="00564D16"/>
    <w:rsid w:val="00565FF0"/>
    <w:rsid w:val="005724A2"/>
    <w:rsid w:val="00573AA2"/>
    <w:rsid w:val="005752D2"/>
    <w:rsid w:val="005768E1"/>
    <w:rsid w:val="00580091"/>
    <w:rsid w:val="00583183"/>
    <w:rsid w:val="005832FF"/>
    <w:rsid w:val="00591530"/>
    <w:rsid w:val="0059226B"/>
    <w:rsid w:val="0059235C"/>
    <w:rsid w:val="005931EB"/>
    <w:rsid w:val="005A0C95"/>
    <w:rsid w:val="005A15E1"/>
    <w:rsid w:val="005A1A89"/>
    <w:rsid w:val="005A4983"/>
    <w:rsid w:val="005A5C62"/>
    <w:rsid w:val="005A6973"/>
    <w:rsid w:val="005A7055"/>
    <w:rsid w:val="005B1F21"/>
    <w:rsid w:val="005C03C5"/>
    <w:rsid w:val="005C0C5F"/>
    <w:rsid w:val="005C1478"/>
    <w:rsid w:val="005C3A85"/>
    <w:rsid w:val="005C6143"/>
    <w:rsid w:val="005D02A7"/>
    <w:rsid w:val="005D145E"/>
    <w:rsid w:val="005D3982"/>
    <w:rsid w:val="005D5271"/>
    <w:rsid w:val="005D7F65"/>
    <w:rsid w:val="005E16FF"/>
    <w:rsid w:val="005E1804"/>
    <w:rsid w:val="005E2206"/>
    <w:rsid w:val="005E2C02"/>
    <w:rsid w:val="005E36B3"/>
    <w:rsid w:val="005E3CCB"/>
    <w:rsid w:val="005E5BB6"/>
    <w:rsid w:val="005F2493"/>
    <w:rsid w:val="005F708C"/>
    <w:rsid w:val="006008AC"/>
    <w:rsid w:val="00603234"/>
    <w:rsid w:val="006038E3"/>
    <w:rsid w:val="0060755F"/>
    <w:rsid w:val="00610449"/>
    <w:rsid w:val="006104B2"/>
    <w:rsid w:val="006112F4"/>
    <w:rsid w:val="00614635"/>
    <w:rsid w:val="006156A9"/>
    <w:rsid w:val="00616ECE"/>
    <w:rsid w:val="00620B36"/>
    <w:rsid w:val="00621A01"/>
    <w:rsid w:val="00622623"/>
    <w:rsid w:val="00625BB6"/>
    <w:rsid w:val="006274E4"/>
    <w:rsid w:val="00630023"/>
    <w:rsid w:val="00630351"/>
    <w:rsid w:val="006308FD"/>
    <w:rsid w:val="006341F2"/>
    <w:rsid w:val="006348AE"/>
    <w:rsid w:val="00634BA0"/>
    <w:rsid w:val="0063588F"/>
    <w:rsid w:val="00636ACA"/>
    <w:rsid w:val="00637503"/>
    <w:rsid w:val="0064368E"/>
    <w:rsid w:val="00644735"/>
    <w:rsid w:val="0064556C"/>
    <w:rsid w:val="00647D25"/>
    <w:rsid w:val="00650059"/>
    <w:rsid w:val="00651B03"/>
    <w:rsid w:val="00652C40"/>
    <w:rsid w:val="006543E6"/>
    <w:rsid w:val="00656023"/>
    <w:rsid w:val="0065750F"/>
    <w:rsid w:val="006601C7"/>
    <w:rsid w:val="00660529"/>
    <w:rsid w:val="006609CF"/>
    <w:rsid w:val="00663477"/>
    <w:rsid w:val="00663C79"/>
    <w:rsid w:val="006668B3"/>
    <w:rsid w:val="00670AFC"/>
    <w:rsid w:val="00674878"/>
    <w:rsid w:val="00676888"/>
    <w:rsid w:val="006770FF"/>
    <w:rsid w:val="0068047E"/>
    <w:rsid w:val="006841B0"/>
    <w:rsid w:val="00693EA3"/>
    <w:rsid w:val="006A36FF"/>
    <w:rsid w:val="006A5158"/>
    <w:rsid w:val="006A5A05"/>
    <w:rsid w:val="006A79AF"/>
    <w:rsid w:val="006B0CF5"/>
    <w:rsid w:val="006B128B"/>
    <w:rsid w:val="006B74A6"/>
    <w:rsid w:val="006B7E0F"/>
    <w:rsid w:val="006C4E72"/>
    <w:rsid w:val="006C56BC"/>
    <w:rsid w:val="006C6D10"/>
    <w:rsid w:val="006C76B9"/>
    <w:rsid w:val="006C7E8A"/>
    <w:rsid w:val="006D1D79"/>
    <w:rsid w:val="006D4B2A"/>
    <w:rsid w:val="006D5B50"/>
    <w:rsid w:val="006E52E4"/>
    <w:rsid w:val="006E7794"/>
    <w:rsid w:val="006F00B8"/>
    <w:rsid w:val="006F1039"/>
    <w:rsid w:val="006F2934"/>
    <w:rsid w:val="006F356D"/>
    <w:rsid w:val="006F4FB7"/>
    <w:rsid w:val="006F525C"/>
    <w:rsid w:val="00700379"/>
    <w:rsid w:val="007009CE"/>
    <w:rsid w:val="00702B0B"/>
    <w:rsid w:val="00703132"/>
    <w:rsid w:val="007036A4"/>
    <w:rsid w:val="00704249"/>
    <w:rsid w:val="007046A0"/>
    <w:rsid w:val="007048C4"/>
    <w:rsid w:val="00704E74"/>
    <w:rsid w:val="007055FA"/>
    <w:rsid w:val="00705B06"/>
    <w:rsid w:val="007061CF"/>
    <w:rsid w:val="007073A8"/>
    <w:rsid w:val="007073BA"/>
    <w:rsid w:val="00710C2A"/>
    <w:rsid w:val="00710F21"/>
    <w:rsid w:val="00712511"/>
    <w:rsid w:val="007165BA"/>
    <w:rsid w:val="0072066E"/>
    <w:rsid w:val="00722669"/>
    <w:rsid w:val="00722A0E"/>
    <w:rsid w:val="00722FA6"/>
    <w:rsid w:val="0072442F"/>
    <w:rsid w:val="0072609E"/>
    <w:rsid w:val="00726E7E"/>
    <w:rsid w:val="00730420"/>
    <w:rsid w:val="00734932"/>
    <w:rsid w:val="00736074"/>
    <w:rsid w:val="007404D4"/>
    <w:rsid w:val="007413EB"/>
    <w:rsid w:val="00742F20"/>
    <w:rsid w:val="00742F51"/>
    <w:rsid w:val="0074300B"/>
    <w:rsid w:val="0074454E"/>
    <w:rsid w:val="00746C0F"/>
    <w:rsid w:val="00751DA1"/>
    <w:rsid w:val="00753D3C"/>
    <w:rsid w:val="007575A8"/>
    <w:rsid w:val="0075798B"/>
    <w:rsid w:val="00765DCB"/>
    <w:rsid w:val="00770307"/>
    <w:rsid w:val="00770719"/>
    <w:rsid w:val="00774BED"/>
    <w:rsid w:val="00775C04"/>
    <w:rsid w:val="00776190"/>
    <w:rsid w:val="0077708F"/>
    <w:rsid w:val="00777174"/>
    <w:rsid w:val="007801F7"/>
    <w:rsid w:val="007821D1"/>
    <w:rsid w:val="00783621"/>
    <w:rsid w:val="00786A9A"/>
    <w:rsid w:val="007874BA"/>
    <w:rsid w:val="00790802"/>
    <w:rsid w:val="00792E5A"/>
    <w:rsid w:val="0079309A"/>
    <w:rsid w:val="007934C7"/>
    <w:rsid w:val="007936D5"/>
    <w:rsid w:val="00794107"/>
    <w:rsid w:val="00796338"/>
    <w:rsid w:val="0079768B"/>
    <w:rsid w:val="007A1286"/>
    <w:rsid w:val="007A4E22"/>
    <w:rsid w:val="007A5A70"/>
    <w:rsid w:val="007A7AA0"/>
    <w:rsid w:val="007B214B"/>
    <w:rsid w:val="007B2431"/>
    <w:rsid w:val="007C08F2"/>
    <w:rsid w:val="007C0E69"/>
    <w:rsid w:val="007C1551"/>
    <w:rsid w:val="007C36CE"/>
    <w:rsid w:val="007C4577"/>
    <w:rsid w:val="007C45B6"/>
    <w:rsid w:val="007D263A"/>
    <w:rsid w:val="007D5366"/>
    <w:rsid w:val="007D73A0"/>
    <w:rsid w:val="007E065B"/>
    <w:rsid w:val="007E09D9"/>
    <w:rsid w:val="007E2F6E"/>
    <w:rsid w:val="007E3DC1"/>
    <w:rsid w:val="007E49D1"/>
    <w:rsid w:val="007E5156"/>
    <w:rsid w:val="007E5C52"/>
    <w:rsid w:val="007E5CBD"/>
    <w:rsid w:val="007E606B"/>
    <w:rsid w:val="007E6B4C"/>
    <w:rsid w:val="007E6F6F"/>
    <w:rsid w:val="007E7D99"/>
    <w:rsid w:val="007F3071"/>
    <w:rsid w:val="007F42B8"/>
    <w:rsid w:val="007F44DB"/>
    <w:rsid w:val="007F4656"/>
    <w:rsid w:val="007F468D"/>
    <w:rsid w:val="007F60F9"/>
    <w:rsid w:val="007F61B7"/>
    <w:rsid w:val="0080082A"/>
    <w:rsid w:val="00802113"/>
    <w:rsid w:val="008024AB"/>
    <w:rsid w:val="008027CA"/>
    <w:rsid w:val="00815995"/>
    <w:rsid w:val="00824700"/>
    <w:rsid w:val="00832048"/>
    <w:rsid w:val="008353E7"/>
    <w:rsid w:val="008353FC"/>
    <w:rsid w:val="00835A75"/>
    <w:rsid w:val="0083653B"/>
    <w:rsid w:val="00847CCD"/>
    <w:rsid w:val="008509BC"/>
    <w:rsid w:val="00861BFA"/>
    <w:rsid w:val="00863291"/>
    <w:rsid w:val="0086437A"/>
    <w:rsid w:val="00867EEB"/>
    <w:rsid w:val="00870F71"/>
    <w:rsid w:val="008726DD"/>
    <w:rsid w:val="00880587"/>
    <w:rsid w:val="00882B19"/>
    <w:rsid w:val="00883DFF"/>
    <w:rsid w:val="008840F5"/>
    <w:rsid w:val="00885D3F"/>
    <w:rsid w:val="00893D46"/>
    <w:rsid w:val="00894954"/>
    <w:rsid w:val="008955C4"/>
    <w:rsid w:val="008A04C9"/>
    <w:rsid w:val="008A2283"/>
    <w:rsid w:val="008A2677"/>
    <w:rsid w:val="008A62B0"/>
    <w:rsid w:val="008B1667"/>
    <w:rsid w:val="008B3BCB"/>
    <w:rsid w:val="008B42B7"/>
    <w:rsid w:val="008B6321"/>
    <w:rsid w:val="008C1EDE"/>
    <w:rsid w:val="008C2C6D"/>
    <w:rsid w:val="008C35DB"/>
    <w:rsid w:val="008C36F3"/>
    <w:rsid w:val="008C380B"/>
    <w:rsid w:val="008C57FE"/>
    <w:rsid w:val="008C6E3D"/>
    <w:rsid w:val="008C77CA"/>
    <w:rsid w:val="008D0EE7"/>
    <w:rsid w:val="008D1A82"/>
    <w:rsid w:val="008D2EE7"/>
    <w:rsid w:val="008D41F4"/>
    <w:rsid w:val="008D60A4"/>
    <w:rsid w:val="008D6150"/>
    <w:rsid w:val="008D6951"/>
    <w:rsid w:val="008E0739"/>
    <w:rsid w:val="008E1D4D"/>
    <w:rsid w:val="008E1F04"/>
    <w:rsid w:val="008E25D6"/>
    <w:rsid w:val="008E2B65"/>
    <w:rsid w:val="008E5736"/>
    <w:rsid w:val="008E61DD"/>
    <w:rsid w:val="008F079E"/>
    <w:rsid w:val="008F1905"/>
    <w:rsid w:val="008F1B82"/>
    <w:rsid w:val="008F2257"/>
    <w:rsid w:val="008F46F7"/>
    <w:rsid w:val="008F48D6"/>
    <w:rsid w:val="008F6B8B"/>
    <w:rsid w:val="009006E3"/>
    <w:rsid w:val="009041F7"/>
    <w:rsid w:val="0090566B"/>
    <w:rsid w:val="00915F3B"/>
    <w:rsid w:val="0091626B"/>
    <w:rsid w:val="009267BA"/>
    <w:rsid w:val="00930A36"/>
    <w:rsid w:val="00930BFF"/>
    <w:rsid w:val="00932BD8"/>
    <w:rsid w:val="00941BD8"/>
    <w:rsid w:val="00942F9E"/>
    <w:rsid w:val="00943C5E"/>
    <w:rsid w:val="00944075"/>
    <w:rsid w:val="009454EE"/>
    <w:rsid w:val="009503BC"/>
    <w:rsid w:val="00950E8C"/>
    <w:rsid w:val="00951BE7"/>
    <w:rsid w:val="00953711"/>
    <w:rsid w:val="00954838"/>
    <w:rsid w:val="00955011"/>
    <w:rsid w:val="00957B0E"/>
    <w:rsid w:val="009608A7"/>
    <w:rsid w:val="00962059"/>
    <w:rsid w:val="00962B86"/>
    <w:rsid w:val="00963277"/>
    <w:rsid w:val="00965211"/>
    <w:rsid w:val="00965BDC"/>
    <w:rsid w:val="00965F01"/>
    <w:rsid w:val="00970DF4"/>
    <w:rsid w:val="0097671D"/>
    <w:rsid w:val="009772F2"/>
    <w:rsid w:val="009802BC"/>
    <w:rsid w:val="0098125E"/>
    <w:rsid w:val="009834F7"/>
    <w:rsid w:val="00987AD9"/>
    <w:rsid w:val="00987EAF"/>
    <w:rsid w:val="0099159F"/>
    <w:rsid w:val="00991A9B"/>
    <w:rsid w:val="009974C2"/>
    <w:rsid w:val="009A05B7"/>
    <w:rsid w:val="009A388D"/>
    <w:rsid w:val="009A6A4C"/>
    <w:rsid w:val="009A750B"/>
    <w:rsid w:val="009A7C1C"/>
    <w:rsid w:val="009B03AB"/>
    <w:rsid w:val="009B3F6C"/>
    <w:rsid w:val="009B4198"/>
    <w:rsid w:val="009B589E"/>
    <w:rsid w:val="009B7FF9"/>
    <w:rsid w:val="009C03A0"/>
    <w:rsid w:val="009C0467"/>
    <w:rsid w:val="009C163C"/>
    <w:rsid w:val="009C1696"/>
    <w:rsid w:val="009C1CB2"/>
    <w:rsid w:val="009C6C7C"/>
    <w:rsid w:val="009D04A5"/>
    <w:rsid w:val="009D0A55"/>
    <w:rsid w:val="009D1016"/>
    <w:rsid w:val="009D103A"/>
    <w:rsid w:val="009D18C9"/>
    <w:rsid w:val="009D1D1A"/>
    <w:rsid w:val="009D5179"/>
    <w:rsid w:val="009D6652"/>
    <w:rsid w:val="009E6F36"/>
    <w:rsid w:val="009E7D37"/>
    <w:rsid w:val="009F0E36"/>
    <w:rsid w:val="009F1615"/>
    <w:rsid w:val="009F24C5"/>
    <w:rsid w:val="009F2E43"/>
    <w:rsid w:val="009F3E57"/>
    <w:rsid w:val="009F41D8"/>
    <w:rsid w:val="009F45C2"/>
    <w:rsid w:val="009F6648"/>
    <w:rsid w:val="009F68E8"/>
    <w:rsid w:val="009F6937"/>
    <w:rsid w:val="009F704F"/>
    <w:rsid w:val="00A0237B"/>
    <w:rsid w:val="00A027F5"/>
    <w:rsid w:val="00A02C88"/>
    <w:rsid w:val="00A03193"/>
    <w:rsid w:val="00A040DA"/>
    <w:rsid w:val="00A04751"/>
    <w:rsid w:val="00A11034"/>
    <w:rsid w:val="00A14B82"/>
    <w:rsid w:val="00A15971"/>
    <w:rsid w:val="00A1614C"/>
    <w:rsid w:val="00A20A4E"/>
    <w:rsid w:val="00A20EEA"/>
    <w:rsid w:val="00A21F0A"/>
    <w:rsid w:val="00A24976"/>
    <w:rsid w:val="00A25367"/>
    <w:rsid w:val="00A259DD"/>
    <w:rsid w:val="00A27081"/>
    <w:rsid w:val="00A27B1C"/>
    <w:rsid w:val="00A32622"/>
    <w:rsid w:val="00A40931"/>
    <w:rsid w:val="00A42AC2"/>
    <w:rsid w:val="00A44715"/>
    <w:rsid w:val="00A478C2"/>
    <w:rsid w:val="00A47B68"/>
    <w:rsid w:val="00A55C12"/>
    <w:rsid w:val="00A5725D"/>
    <w:rsid w:val="00A57810"/>
    <w:rsid w:val="00A601AC"/>
    <w:rsid w:val="00A62383"/>
    <w:rsid w:val="00A627D7"/>
    <w:rsid w:val="00A6461A"/>
    <w:rsid w:val="00A675F0"/>
    <w:rsid w:val="00A676B2"/>
    <w:rsid w:val="00A70298"/>
    <w:rsid w:val="00A703B0"/>
    <w:rsid w:val="00A73245"/>
    <w:rsid w:val="00A737F6"/>
    <w:rsid w:val="00A74116"/>
    <w:rsid w:val="00A858C4"/>
    <w:rsid w:val="00A85AC9"/>
    <w:rsid w:val="00A86098"/>
    <w:rsid w:val="00A87304"/>
    <w:rsid w:val="00A87441"/>
    <w:rsid w:val="00A8747D"/>
    <w:rsid w:val="00A92B07"/>
    <w:rsid w:val="00A95CA1"/>
    <w:rsid w:val="00AA0EB5"/>
    <w:rsid w:val="00AA2E2F"/>
    <w:rsid w:val="00AA60EF"/>
    <w:rsid w:val="00AA6703"/>
    <w:rsid w:val="00AA690B"/>
    <w:rsid w:val="00AA71D5"/>
    <w:rsid w:val="00AA74AE"/>
    <w:rsid w:val="00AB185D"/>
    <w:rsid w:val="00AB4907"/>
    <w:rsid w:val="00AB4AF5"/>
    <w:rsid w:val="00AB786B"/>
    <w:rsid w:val="00AC16F0"/>
    <w:rsid w:val="00AC4301"/>
    <w:rsid w:val="00AC4C4D"/>
    <w:rsid w:val="00AD02B3"/>
    <w:rsid w:val="00AD4CE0"/>
    <w:rsid w:val="00AD641B"/>
    <w:rsid w:val="00AD6611"/>
    <w:rsid w:val="00AD6BFC"/>
    <w:rsid w:val="00AE0ED7"/>
    <w:rsid w:val="00AE3E47"/>
    <w:rsid w:val="00AE3FC9"/>
    <w:rsid w:val="00AE45EF"/>
    <w:rsid w:val="00AE50B6"/>
    <w:rsid w:val="00AE689A"/>
    <w:rsid w:val="00AE7273"/>
    <w:rsid w:val="00AE7714"/>
    <w:rsid w:val="00AF4C49"/>
    <w:rsid w:val="00AF627C"/>
    <w:rsid w:val="00AF671F"/>
    <w:rsid w:val="00AF6D48"/>
    <w:rsid w:val="00B00612"/>
    <w:rsid w:val="00B03987"/>
    <w:rsid w:val="00B0512E"/>
    <w:rsid w:val="00B10756"/>
    <w:rsid w:val="00B10E8B"/>
    <w:rsid w:val="00B11F45"/>
    <w:rsid w:val="00B1238E"/>
    <w:rsid w:val="00B1342E"/>
    <w:rsid w:val="00B13F7B"/>
    <w:rsid w:val="00B15D69"/>
    <w:rsid w:val="00B171AB"/>
    <w:rsid w:val="00B32526"/>
    <w:rsid w:val="00B32DD7"/>
    <w:rsid w:val="00B34300"/>
    <w:rsid w:val="00B34C46"/>
    <w:rsid w:val="00B36496"/>
    <w:rsid w:val="00B37698"/>
    <w:rsid w:val="00B40D48"/>
    <w:rsid w:val="00B42A8F"/>
    <w:rsid w:val="00B46A04"/>
    <w:rsid w:val="00B46F51"/>
    <w:rsid w:val="00B52A50"/>
    <w:rsid w:val="00B53606"/>
    <w:rsid w:val="00B54365"/>
    <w:rsid w:val="00B63151"/>
    <w:rsid w:val="00B673AC"/>
    <w:rsid w:val="00B754CA"/>
    <w:rsid w:val="00B803BA"/>
    <w:rsid w:val="00B81A2D"/>
    <w:rsid w:val="00B833C4"/>
    <w:rsid w:val="00B83580"/>
    <w:rsid w:val="00B837F5"/>
    <w:rsid w:val="00B84740"/>
    <w:rsid w:val="00B9108E"/>
    <w:rsid w:val="00B942ED"/>
    <w:rsid w:val="00B95292"/>
    <w:rsid w:val="00BA2348"/>
    <w:rsid w:val="00BA2B96"/>
    <w:rsid w:val="00BA4309"/>
    <w:rsid w:val="00BA4496"/>
    <w:rsid w:val="00BA4C1F"/>
    <w:rsid w:val="00BA5226"/>
    <w:rsid w:val="00BA5BD5"/>
    <w:rsid w:val="00BA6307"/>
    <w:rsid w:val="00BA64A4"/>
    <w:rsid w:val="00BB036A"/>
    <w:rsid w:val="00BB094E"/>
    <w:rsid w:val="00BB450F"/>
    <w:rsid w:val="00BB5BD2"/>
    <w:rsid w:val="00BB76E3"/>
    <w:rsid w:val="00BC2A3A"/>
    <w:rsid w:val="00BC35D9"/>
    <w:rsid w:val="00BC54AD"/>
    <w:rsid w:val="00BD34B9"/>
    <w:rsid w:val="00BD547B"/>
    <w:rsid w:val="00BE2347"/>
    <w:rsid w:val="00BE4331"/>
    <w:rsid w:val="00BE434D"/>
    <w:rsid w:val="00BE5EED"/>
    <w:rsid w:val="00BE6132"/>
    <w:rsid w:val="00BE73E4"/>
    <w:rsid w:val="00BF04A7"/>
    <w:rsid w:val="00BF22D8"/>
    <w:rsid w:val="00BF3847"/>
    <w:rsid w:val="00BF513A"/>
    <w:rsid w:val="00BF6E27"/>
    <w:rsid w:val="00BF7B86"/>
    <w:rsid w:val="00BF7E7A"/>
    <w:rsid w:val="00C03338"/>
    <w:rsid w:val="00C039D8"/>
    <w:rsid w:val="00C03A18"/>
    <w:rsid w:val="00C0480D"/>
    <w:rsid w:val="00C10112"/>
    <w:rsid w:val="00C10320"/>
    <w:rsid w:val="00C120D7"/>
    <w:rsid w:val="00C13664"/>
    <w:rsid w:val="00C13F31"/>
    <w:rsid w:val="00C142F1"/>
    <w:rsid w:val="00C146A8"/>
    <w:rsid w:val="00C16934"/>
    <w:rsid w:val="00C1745D"/>
    <w:rsid w:val="00C2130B"/>
    <w:rsid w:val="00C23180"/>
    <w:rsid w:val="00C245A4"/>
    <w:rsid w:val="00C24B80"/>
    <w:rsid w:val="00C24E07"/>
    <w:rsid w:val="00C27BDC"/>
    <w:rsid w:val="00C336F3"/>
    <w:rsid w:val="00C3687B"/>
    <w:rsid w:val="00C3797D"/>
    <w:rsid w:val="00C37D5B"/>
    <w:rsid w:val="00C422BA"/>
    <w:rsid w:val="00C52030"/>
    <w:rsid w:val="00C5350B"/>
    <w:rsid w:val="00C55CCC"/>
    <w:rsid w:val="00C6160A"/>
    <w:rsid w:val="00C61F36"/>
    <w:rsid w:val="00C632A6"/>
    <w:rsid w:val="00C647E9"/>
    <w:rsid w:val="00C70B9C"/>
    <w:rsid w:val="00C73F13"/>
    <w:rsid w:val="00C7466F"/>
    <w:rsid w:val="00C74BFF"/>
    <w:rsid w:val="00C804AE"/>
    <w:rsid w:val="00C80C3E"/>
    <w:rsid w:val="00C81A51"/>
    <w:rsid w:val="00C834FD"/>
    <w:rsid w:val="00C8482E"/>
    <w:rsid w:val="00C84DBA"/>
    <w:rsid w:val="00C85997"/>
    <w:rsid w:val="00C85F3F"/>
    <w:rsid w:val="00C86999"/>
    <w:rsid w:val="00C86F98"/>
    <w:rsid w:val="00C91C2B"/>
    <w:rsid w:val="00C93BA6"/>
    <w:rsid w:val="00C941D6"/>
    <w:rsid w:val="00C9532C"/>
    <w:rsid w:val="00C96DE8"/>
    <w:rsid w:val="00CA2B33"/>
    <w:rsid w:val="00CA3882"/>
    <w:rsid w:val="00CA3CE1"/>
    <w:rsid w:val="00CA51B8"/>
    <w:rsid w:val="00CA5E48"/>
    <w:rsid w:val="00CB134B"/>
    <w:rsid w:val="00CB199C"/>
    <w:rsid w:val="00CB2895"/>
    <w:rsid w:val="00CB434C"/>
    <w:rsid w:val="00CB52CC"/>
    <w:rsid w:val="00CB6A8D"/>
    <w:rsid w:val="00CC457B"/>
    <w:rsid w:val="00CC531C"/>
    <w:rsid w:val="00CC62EC"/>
    <w:rsid w:val="00CC6D75"/>
    <w:rsid w:val="00CD1105"/>
    <w:rsid w:val="00CD4728"/>
    <w:rsid w:val="00CD7565"/>
    <w:rsid w:val="00CD7E3F"/>
    <w:rsid w:val="00CE0845"/>
    <w:rsid w:val="00CE18CB"/>
    <w:rsid w:val="00CE203C"/>
    <w:rsid w:val="00CE3402"/>
    <w:rsid w:val="00CE3A2F"/>
    <w:rsid w:val="00CE77B6"/>
    <w:rsid w:val="00CF1E32"/>
    <w:rsid w:val="00CF1FA3"/>
    <w:rsid w:val="00CF36C1"/>
    <w:rsid w:val="00CF401F"/>
    <w:rsid w:val="00CF6A16"/>
    <w:rsid w:val="00CF7535"/>
    <w:rsid w:val="00D0121D"/>
    <w:rsid w:val="00D01656"/>
    <w:rsid w:val="00D02D71"/>
    <w:rsid w:val="00D05FFD"/>
    <w:rsid w:val="00D06224"/>
    <w:rsid w:val="00D0635A"/>
    <w:rsid w:val="00D073FB"/>
    <w:rsid w:val="00D0760F"/>
    <w:rsid w:val="00D13101"/>
    <w:rsid w:val="00D16D98"/>
    <w:rsid w:val="00D20F8B"/>
    <w:rsid w:val="00D2368A"/>
    <w:rsid w:val="00D25DB2"/>
    <w:rsid w:val="00D2654A"/>
    <w:rsid w:val="00D26FDD"/>
    <w:rsid w:val="00D277D6"/>
    <w:rsid w:val="00D319C1"/>
    <w:rsid w:val="00D41ADB"/>
    <w:rsid w:val="00D424F8"/>
    <w:rsid w:val="00D42C8E"/>
    <w:rsid w:val="00D4406A"/>
    <w:rsid w:val="00D44BD6"/>
    <w:rsid w:val="00D45716"/>
    <w:rsid w:val="00D4600B"/>
    <w:rsid w:val="00D46936"/>
    <w:rsid w:val="00D51A82"/>
    <w:rsid w:val="00D52505"/>
    <w:rsid w:val="00D52BD9"/>
    <w:rsid w:val="00D554E2"/>
    <w:rsid w:val="00D5658D"/>
    <w:rsid w:val="00D70D01"/>
    <w:rsid w:val="00D70FFB"/>
    <w:rsid w:val="00D71928"/>
    <w:rsid w:val="00D7207E"/>
    <w:rsid w:val="00D73513"/>
    <w:rsid w:val="00D74469"/>
    <w:rsid w:val="00D74D1E"/>
    <w:rsid w:val="00D7650C"/>
    <w:rsid w:val="00D76A9C"/>
    <w:rsid w:val="00D801C0"/>
    <w:rsid w:val="00D81890"/>
    <w:rsid w:val="00D83D91"/>
    <w:rsid w:val="00D917B8"/>
    <w:rsid w:val="00D9436A"/>
    <w:rsid w:val="00D94E24"/>
    <w:rsid w:val="00D9591D"/>
    <w:rsid w:val="00DA41E0"/>
    <w:rsid w:val="00DA4F87"/>
    <w:rsid w:val="00DA5F3D"/>
    <w:rsid w:val="00DA5F78"/>
    <w:rsid w:val="00DA69D2"/>
    <w:rsid w:val="00DA764E"/>
    <w:rsid w:val="00DB37D1"/>
    <w:rsid w:val="00DB55A5"/>
    <w:rsid w:val="00DB64D9"/>
    <w:rsid w:val="00DC1652"/>
    <w:rsid w:val="00DC202D"/>
    <w:rsid w:val="00DC22B6"/>
    <w:rsid w:val="00DC3840"/>
    <w:rsid w:val="00DC4606"/>
    <w:rsid w:val="00DD158B"/>
    <w:rsid w:val="00DD21FC"/>
    <w:rsid w:val="00DD4943"/>
    <w:rsid w:val="00DD507A"/>
    <w:rsid w:val="00DD6A0D"/>
    <w:rsid w:val="00DD79DF"/>
    <w:rsid w:val="00DE037F"/>
    <w:rsid w:val="00DE1A91"/>
    <w:rsid w:val="00DE4906"/>
    <w:rsid w:val="00DE58E9"/>
    <w:rsid w:val="00DE7DAA"/>
    <w:rsid w:val="00DE7F29"/>
    <w:rsid w:val="00DF01BE"/>
    <w:rsid w:val="00DF1511"/>
    <w:rsid w:val="00DF17D1"/>
    <w:rsid w:val="00DF340C"/>
    <w:rsid w:val="00DF49E5"/>
    <w:rsid w:val="00E109E2"/>
    <w:rsid w:val="00E148D8"/>
    <w:rsid w:val="00E14D40"/>
    <w:rsid w:val="00E14DAA"/>
    <w:rsid w:val="00E160D8"/>
    <w:rsid w:val="00E17608"/>
    <w:rsid w:val="00E26FF7"/>
    <w:rsid w:val="00E30410"/>
    <w:rsid w:val="00E30583"/>
    <w:rsid w:val="00E31077"/>
    <w:rsid w:val="00E33623"/>
    <w:rsid w:val="00E33FF2"/>
    <w:rsid w:val="00E34CC3"/>
    <w:rsid w:val="00E35C66"/>
    <w:rsid w:val="00E36EC5"/>
    <w:rsid w:val="00E42B62"/>
    <w:rsid w:val="00E437FF"/>
    <w:rsid w:val="00E514A3"/>
    <w:rsid w:val="00E51825"/>
    <w:rsid w:val="00E536BA"/>
    <w:rsid w:val="00E54FE0"/>
    <w:rsid w:val="00E6061F"/>
    <w:rsid w:val="00E61E4F"/>
    <w:rsid w:val="00E624E9"/>
    <w:rsid w:val="00E63291"/>
    <w:rsid w:val="00E646D6"/>
    <w:rsid w:val="00E6673A"/>
    <w:rsid w:val="00E676B2"/>
    <w:rsid w:val="00E715D3"/>
    <w:rsid w:val="00E71C97"/>
    <w:rsid w:val="00E77475"/>
    <w:rsid w:val="00E8031E"/>
    <w:rsid w:val="00E8175A"/>
    <w:rsid w:val="00E8348D"/>
    <w:rsid w:val="00E843C8"/>
    <w:rsid w:val="00E854AB"/>
    <w:rsid w:val="00E863CF"/>
    <w:rsid w:val="00E876D4"/>
    <w:rsid w:val="00E93C28"/>
    <w:rsid w:val="00E94390"/>
    <w:rsid w:val="00E96D95"/>
    <w:rsid w:val="00EB2CEB"/>
    <w:rsid w:val="00EB4BDB"/>
    <w:rsid w:val="00EC15A9"/>
    <w:rsid w:val="00EC2953"/>
    <w:rsid w:val="00EC709D"/>
    <w:rsid w:val="00ED1054"/>
    <w:rsid w:val="00ED1A6E"/>
    <w:rsid w:val="00ED2247"/>
    <w:rsid w:val="00ED55FB"/>
    <w:rsid w:val="00ED5FBC"/>
    <w:rsid w:val="00ED62A1"/>
    <w:rsid w:val="00EE3CE1"/>
    <w:rsid w:val="00EF0071"/>
    <w:rsid w:val="00EF0961"/>
    <w:rsid w:val="00EF174D"/>
    <w:rsid w:val="00EF1787"/>
    <w:rsid w:val="00EF34AB"/>
    <w:rsid w:val="00EF3D3B"/>
    <w:rsid w:val="00EF3F64"/>
    <w:rsid w:val="00EF626A"/>
    <w:rsid w:val="00EF780B"/>
    <w:rsid w:val="00F02A70"/>
    <w:rsid w:val="00F0350D"/>
    <w:rsid w:val="00F063D6"/>
    <w:rsid w:val="00F076D2"/>
    <w:rsid w:val="00F0795B"/>
    <w:rsid w:val="00F10F5C"/>
    <w:rsid w:val="00F111C6"/>
    <w:rsid w:val="00F14325"/>
    <w:rsid w:val="00F22799"/>
    <w:rsid w:val="00F235EB"/>
    <w:rsid w:val="00F25A99"/>
    <w:rsid w:val="00F30F53"/>
    <w:rsid w:val="00F31BFB"/>
    <w:rsid w:val="00F36244"/>
    <w:rsid w:val="00F36390"/>
    <w:rsid w:val="00F3775E"/>
    <w:rsid w:val="00F411CD"/>
    <w:rsid w:val="00F42468"/>
    <w:rsid w:val="00F45870"/>
    <w:rsid w:val="00F50189"/>
    <w:rsid w:val="00F557D4"/>
    <w:rsid w:val="00F6338E"/>
    <w:rsid w:val="00F657D7"/>
    <w:rsid w:val="00F665F9"/>
    <w:rsid w:val="00F67AAF"/>
    <w:rsid w:val="00F70CB6"/>
    <w:rsid w:val="00F716D2"/>
    <w:rsid w:val="00F745A4"/>
    <w:rsid w:val="00F752D7"/>
    <w:rsid w:val="00F75C0A"/>
    <w:rsid w:val="00F76F48"/>
    <w:rsid w:val="00F81D92"/>
    <w:rsid w:val="00F90140"/>
    <w:rsid w:val="00F908A8"/>
    <w:rsid w:val="00F919F5"/>
    <w:rsid w:val="00F921C5"/>
    <w:rsid w:val="00F92A44"/>
    <w:rsid w:val="00F93853"/>
    <w:rsid w:val="00F9505E"/>
    <w:rsid w:val="00F950CD"/>
    <w:rsid w:val="00FA7321"/>
    <w:rsid w:val="00FB03BD"/>
    <w:rsid w:val="00FB1030"/>
    <w:rsid w:val="00FB10A7"/>
    <w:rsid w:val="00FB2F9B"/>
    <w:rsid w:val="00FB4E11"/>
    <w:rsid w:val="00FB5713"/>
    <w:rsid w:val="00FC0FAB"/>
    <w:rsid w:val="00FC2EFC"/>
    <w:rsid w:val="00FC3480"/>
    <w:rsid w:val="00FC3489"/>
    <w:rsid w:val="00FD13A2"/>
    <w:rsid w:val="00FD154D"/>
    <w:rsid w:val="00FD4D21"/>
    <w:rsid w:val="00FD6683"/>
    <w:rsid w:val="00FD78BF"/>
    <w:rsid w:val="00FE0E89"/>
    <w:rsid w:val="00FE37A3"/>
    <w:rsid w:val="00FE66B0"/>
    <w:rsid w:val="00FF11D7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9B2B66D-560F-4DCB-8A50-885EF233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rsid w:val="00CD110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bCs/>
      <w:szCs w:val="20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184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A87441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rsid w:val="00AD4CE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AD4CE0"/>
    <w:rPr>
      <w:rFonts w:ascii="Tahoma" w:hAnsi="Tahoma" w:cs="Tahoma"/>
      <w:sz w:val="16"/>
      <w:szCs w:val="16"/>
    </w:rPr>
  </w:style>
  <w:style w:type="character" w:styleId="Referencakomentara">
    <w:name w:val="annotation reference"/>
    <w:rsid w:val="009A05B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A05B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9A05B7"/>
  </w:style>
  <w:style w:type="paragraph" w:styleId="Predmetkomentara">
    <w:name w:val="annotation subject"/>
    <w:basedOn w:val="Tekstkomentara"/>
    <w:next w:val="Tekstkomentara"/>
    <w:link w:val="PredmetkomentaraChar"/>
    <w:rsid w:val="009A05B7"/>
    <w:rPr>
      <w:b/>
      <w:bCs/>
    </w:rPr>
  </w:style>
  <w:style w:type="character" w:customStyle="1" w:styleId="PredmetkomentaraChar">
    <w:name w:val="Predmet komentara Char"/>
    <w:link w:val="Predmetkomentara"/>
    <w:rsid w:val="009A05B7"/>
    <w:rPr>
      <w:b/>
      <w:bCs/>
    </w:rPr>
  </w:style>
  <w:style w:type="paragraph" w:styleId="Odlomakpopisa">
    <w:name w:val="List Paragraph"/>
    <w:basedOn w:val="Normal"/>
    <w:uiPriority w:val="34"/>
    <w:qFormat/>
    <w:rsid w:val="009608A7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11F01-2DC2-4944-9BC9-3941F38D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3022</Words>
  <Characters>17227</Characters>
  <Application>Microsoft Office Word</Application>
  <DocSecurity>0</DocSecurity>
  <Lines>143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Obrazloženje izvršenja</vt:lpstr>
    </vt:vector>
  </TitlesOfParts>
  <Company>HZZO</Company>
  <LinksUpToDate>false</LinksUpToDate>
  <CharactersWithSpaces>20209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izvršenja</dc:title>
  <dc:subject/>
  <dc:creator>ljtomic</dc:creator>
  <cp:keywords/>
  <cp:lastModifiedBy>Bogdanović Sandra</cp:lastModifiedBy>
  <cp:revision>2</cp:revision>
  <cp:lastPrinted>2021-10-25T08:17:00Z</cp:lastPrinted>
  <dcterms:created xsi:type="dcterms:W3CDTF">2023-01-27T14:07:00Z</dcterms:created>
  <dcterms:modified xsi:type="dcterms:W3CDTF">2023-01-27T14:07:00Z</dcterms:modified>
</cp:coreProperties>
</file>